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Hull could become a future wine region as climate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city of Hull, traditionally recognised for its rich maritime history and its status as an industrial fishing port, may soon be transformed into a burgeoning wine region. According to a new report, the climatic changes associated with global warming could enable wine production to extend into Yorkshire by the year 2100.</w:t>
      </w:r>
    </w:p>
    <w:p>
      <w:r>
        <w:t>The report, produced by consultancy firm Bain &amp; Company and titled the Fine Wines and Restaurants Market Monitor, forecasts a significant shift in viticulture due to predicted increases in temperature. As regions such as Bordeaux in France experience escalating heat and drought conditions, there is an expectation that wine production will migrate northward. The study indicates that Hull, along with other areas in northern France, Germany, and southern Scandinavia, could become key players in the wine industry.</w:t>
      </w:r>
    </w:p>
    <w:p>
      <w:r>
        <w:t>The report highlights that the Bordeaux region, currently famed for its exceptional red and white wines, may no longer be viable for viticulture by the century's end. It notes, “Climate change is redrawing the wine map. Southern regions face rising temperatures of plus 3C from flowering to harvest in 2024 and extreme droughts, threatening traditional vineyards.” As a result, grape varieties such as Cabernet Sauvignon could potentially thrive in regions that are currently considered too cool for viticulture.</w:t>
      </w:r>
    </w:p>
    <w:p>
      <w:r>
        <w:t>With Hull identified as one of the northernmost points in England suitable for grape cultivation, the anticipation of vineyards flourishing in its vicinity presents a notable agricultural evolution for the area. The report forecasts that the winemaking landscape will change dramatically, stating that northern regions like Denmark will also gain advantages from these climatic changes with longer growing seasons and milder conditions.</w:t>
      </w:r>
    </w:p>
    <w:p>
      <w:r>
        <w:t>The notion of Hull transforming into a wine region presents a striking contrast to its current image. As climatic conditions continue to alter, so too may the traditional landscapes of wine production, suggesting an era of adaptation for viniculture across Europe.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https://www.formesdeluxe.com/article/what-future-for-fine-wines-bain-company-altagamma-analyze-a-fragile-market.64914</w:t>
        </w:r>
      </w:hyperlink>
      <w:r>
        <w:t xml:space="preserve"> - This article corroborates the impact of climate change on wine production, highlighting how southern regions face rising temperatures and droughts, potentially shifting viticulture to northern areas. It also mentions the report's discussion on climate change's effects on traditional vineyards.</w:t>
      </w:r>
    </w:p>
    <w:p>
      <w:pPr>
        <w:pStyle w:val="ListBullet"/>
      </w:pPr>
      <w:hyperlink r:id="rId12">
        <w:r>
          <w:rPr>
            <w:u w:val="single"/>
            <w:color w:val="0000FF"/>
            <w:rStyle w:val="Hyperlink"/>
          </w:rPr>
          <w:t>https://www.thedrinksbusiness.com/2025/04/fine-wines-transcend-just-the-consumption-act-e58bn-wine-and-restaurant-sector-now-core-to-global-luxury/</w:t>
        </w:r>
      </w:hyperlink>
      <w:r>
        <w:t xml:space="preserve"> - The article supports the idea of climate change affecting wine production, noting that northern regions like Denmark may become more suitable for viticulture due to longer growing seasons and milder conditions.</w:t>
      </w:r>
    </w:p>
    <w:p>
      <w:pPr>
        <w:pStyle w:val="ListBullet"/>
      </w:pPr>
      <w:hyperlink r:id="rId13">
        <w:r>
          <w:rPr>
            <w:u w:val="single"/>
            <w:color w:val="0000FF"/>
            <w:rStyle w:val="Hyperlink"/>
          </w:rPr>
          <w:t>https://www.vinetur.com/en/2025041086574/fine-wine-and-fine-dining-market-hits-euro58-billion-as-luxury-demand-grows-globally.html</w:t>
        </w:r>
      </w:hyperlink>
      <w:r>
        <w:t xml:space="preserve"> - This article explains how climate change affects wine production, mentioning rising temperatures and their impact on southern wine regions, while northern areas could become more viable for grape cultivation.</w:t>
      </w:r>
    </w:p>
    <w:p>
      <w:pPr>
        <w:pStyle w:val="ListBullet"/>
      </w:pPr>
      <w:hyperlink r:id="rId14">
        <w:r>
          <w:rPr>
            <w:u w:val="single"/>
            <w:color w:val="0000FF"/>
            <w:rStyle w:val="Hyperlink"/>
          </w:rPr>
          <w:t>https://www.bain.com/about/media-center/press-releases/20252/fine-wine-market-and-restaurants-hit-58-billion-in-2024--reinforcing-their-role-as-a-pillar-of-global-luxury/</w:t>
        </w:r>
      </w:hyperlink>
      <w:r>
        <w:t xml:space="preserve"> - Bain &amp; Company's report is referenced in the context of the Fine Wines and Restaurants Market Monitor, though it primarily discusses the market size and trends rather than specific climate-related impacts.</w:t>
      </w:r>
    </w:p>
    <w:p>
      <w:pPr>
        <w:pStyle w:val="ListBullet"/>
      </w:pPr>
      <w:hyperlink r:id="rId15">
        <w:r>
          <w:rPr>
            <w:u w:val="single"/>
            <w:color w:val="0000FF"/>
            <w:rStyle w:val="Hyperlink"/>
          </w:rPr>
          <w:t>https://www.prnewswire.com/news-releases/fine-wine-market-and-restaurants-hit-58-billion-in-2024-reinforcing-their-role-as-a-pillar-of-global-luxury-302420937.html</w:t>
        </w:r>
      </w:hyperlink>
      <w:r>
        <w:t xml:space="preserve"> - This release mentions the fine wine market's growth and its role in the luxury sector but does not specifically address climate change's impact on wine production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rmesdeluxe.com/article/what-future-for-fine-wines-bain-company-altagamma-analyze-a-fragile-market.64914" TargetMode="External"/><Relationship Id="rId12" Type="http://schemas.openxmlformats.org/officeDocument/2006/relationships/hyperlink" Target="https://www.thedrinksbusiness.com/2025/04/fine-wines-transcend-just-the-consumption-act-e58bn-wine-and-restaurant-sector-now-core-to-global-luxury/" TargetMode="External"/><Relationship Id="rId13" Type="http://schemas.openxmlformats.org/officeDocument/2006/relationships/hyperlink" Target="https://www.vinetur.com/en/2025041086574/fine-wine-and-fine-dining-market-hits-euro58-billion-as-luxury-demand-grows-globally.html" TargetMode="External"/><Relationship Id="rId14" Type="http://schemas.openxmlformats.org/officeDocument/2006/relationships/hyperlink" Target="https://www.bain.com/about/media-center/press-releases/20252/fine-wine-market-and-restaurants-hit-58-billion-in-2024--reinforcing-their-role-as-a-pillar-of-global-luxury/" TargetMode="External"/><Relationship Id="rId15" Type="http://schemas.openxmlformats.org/officeDocument/2006/relationships/hyperlink" Target="https://www.prnewswire.com/news-releases/fine-wine-market-and-restaurants-hit-58-billion-in-2024-reinforcing-their-role-as-a-pillar-of-global-luxury-3024209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