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groups call for ban on fossil fuel advertising amid escalating climate and health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global temperatures reached unprecedented levels, with reports confirming that the world has now surpassed 1.5 degrees Celsius of warming above pre-industrial levels. Last year was recorded as the hottest on record globally, followed by January 2025 becoming the warmest January ever observed, and March 2025 marking the hottest on record in Europe. These developments signal accelerating climate changes with significant implications for human health.</w:t>
      </w:r>
      <w:r/>
    </w:p>
    <w:p>
      <w:r/>
      <w:r>
        <w:t>The Journal is reporting that climate and environmental crises have transformed into an unparalleled public health emergency. The consequences span a broad range of health-related challenges, including extreme weather events, trauma, infectious diseases, food insecurity, famine, energy poverty, displacement, and air pollution. Alarmingly, nearly all individuals worldwide are exposed to air quality that falls below World Health Organization (WHO) standards, contributing to premature deaths. In Ireland alone, air pollution accounts for between 1,300 to 1,700 early deaths annually, while global fatalities due to polluted air are estimated at close to seven million each year.</w:t>
      </w:r>
      <w:r/>
    </w:p>
    <w:p>
      <w:r/>
      <w:r>
        <w:t>Central to this health emergency is the continued reliance on fossil fuels. Despite mounting evidence linking fossil fuel emissions to climate change and health risks, coal, oil, and gas emissions rose almost 1% in 2024. A small number of fossil fuel companies—just 36—are responsible for half of global CO2 emissions. These companies continue to generate substantial profits, with the oil and gas sector delivering an average of $2.8 billion in daily profits over the last five decades. Notably, companies such as BP are reportedly reducing their climate commitments and renewable energy investments, instead opting to increase fossil fuel production.</w:t>
      </w:r>
      <w:r/>
    </w:p>
    <w:p>
      <w:r/>
      <w:r>
        <w:t>This situation has prompted calls from healthcare groups in Ireland, including Irish Doctors for the Environment and the Climate and Health Alliance, for a ban on fossil fuel advertising and sponsorship. They argue that promotions encouraging fossil fuel consumption undermine efforts to combat the climate-health crisis and mislead the public. Such calls echo UN Secretary-General António Guterres’s June 2024 appeal to governments and media outlets to prohibit fossil fuel advertising, akin to restrictions previously placed on tobacco advertising. In Europe, cities like The Hague and Edinburgh have already imposed bans on fossil fuel advertising, restricting promotions by airlines, airports, fossil fuel companies, car manufacturers, and cruise lines.</w:t>
      </w:r>
      <w:r/>
    </w:p>
    <w:p>
      <w:r/>
      <w:r>
        <w:t>In Ireland, the situation reflects wider challenges in meeting greenhouse gas emission reduction targets. The transport sector exemplifies these difficulties, as the nation remains heavily dependent on private vehicles. In 2024, only 14% of newly purchased cars in Ireland were electric, a decline from the prior year. This continued preference for combustion engine vehicles is contributing to rising emissions and increasing the risk of significant financial penalties—the country faces potential climate-related fines that could rank “the second biggest fiscal disaster in the history of the State,” according to experts.</w:t>
      </w:r>
      <w:r/>
    </w:p>
    <w:p>
      <w:r/>
      <w:r>
        <w:t>Advertising plays a substantial role in shaping public behaviours and choices. Irish Doctors for the Environment highlight that fossil fuel companies invest billions annually in advertising campaigns promoting consumption. They argue that reducing the visibility of fossil fuel advertising could assist people in making more sustainable choices, aligning with studies indicating that many Irish citizens are willing to modify their behaviour to reduce emissions but lack sufficient support to do so effectively.</w:t>
      </w:r>
      <w:r/>
    </w:p>
    <w:p>
      <w:r/>
      <w:r>
        <w:t>The escalating climate crisis is already manifesting in extreme weather events such as Storm Éowyn, which have caused widespread disruption and damage. These incidents are directly linked to increased atmospheric carbon dioxide levels, with 41.6 billion tonnes emitted globally in 2024 alone.</w:t>
      </w:r>
      <w:r/>
    </w:p>
    <w:p>
      <w:r/>
      <w:r>
        <w:t>The healthcare community has underscored the urgent need for substantial climate action, urging the Irish government to implement immediate measures to phase out fossil fuels. Dr Johnny Collins and Dr Ola Løkken Nordrum, members of Irish Doctors for the Environment, emphasised in The Journal that “2025 must be a year defined by tangible, impactful climate action” and that banning fossil fuel advertising is a “small but crucial first step.” They caution that prioritising short-term economic growth over environmental and public health risks the stability and prosperity of future generations. Reports from institutions such as the Institute and Faculty of Actuaries warn that failure to mitigate climate change could cause the global economy to lose up to 50% of its GDP between 2070 and 2090, with warnings that the economy may cease to exist without urgent carbon reduction measures.</w:t>
      </w:r>
      <w:r/>
    </w:p>
    <w:p>
      <w:r/>
      <w:r>
        <w:t>As pressure mounts to address the intertwined crises of climate change and public health, the calls from healthcare professionals add a significant voice to ongoing debates about the role of fossil fuels and the necessity for robust policy responses in Ireland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https://berkeleyearth.org/global-temperature-report-for-2024/</w:t>
        </w:r>
      </w:hyperlink>
      <w:r>
        <w:t xml:space="preserve"> - Confirms 2024 as the warmest year on record with a 2.28°C land temperature increase above 1850-1900 levels and highlights the role of reduced aerosol pollution in accelerating warming.</w:t>
      </w:r>
      <w:r/>
    </w:p>
    <w:p>
      <w:pPr>
        <w:pStyle w:val="ListNumber"/>
        <w:spacing w:line="240" w:lineRule="auto"/>
        <w:ind w:left="720"/>
      </w:pPr>
      <w:r/>
      <w:hyperlink r:id="rId11">
        <w:r>
          <w:rPr>
            <w:color w:val="0000EE"/>
            <w:u w:val="single"/>
          </w:rPr>
          <w:t>https://www.nasa.gov/news-release/temperatures-rising-nasa-confirms-2024-warmest-year-on-record/</w:t>
        </w:r>
      </w:hyperlink>
      <w:r>
        <w:t xml:space="preserve"> - NASA's analysis shows 2024 was 1.28°C above its 20th-century baseline, exceeding 1.5°C above pre-industrial levels for much of the year, linking El Niño and reduced pollution to record heat.</w:t>
      </w:r>
      <w:r/>
    </w:p>
    <w:p>
      <w:pPr>
        <w:pStyle w:val="ListNumber"/>
        <w:spacing w:line="240" w:lineRule="auto"/>
        <w:ind w:left="720"/>
      </w:pPr>
      <w:r/>
      <w:hyperlink r:id="rId12">
        <w:r>
          <w:rPr>
            <w:color w:val="0000EE"/>
            <w:u w:val="single"/>
          </w:rPr>
          <w:t>https://wmo.int/news/media-centre/wmo-confirms-2024-warmest-year-record-about-155degc-above-pre-industrial-level</w:t>
        </w:r>
      </w:hyperlink>
      <w:r>
        <w:t xml:space="preserve"> - WMO states 2024 reached ~1.55°C above pre-industrial levels, with 2015-2024 being the warmest decade, and notes the Paris Agreement's 1.5°C threshold is in 'grave danger' despite being a single-year anomaly.</w:t>
      </w:r>
      <w:r/>
    </w:p>
    <w:p>
      <w:pPr>
        <w:pStyle w:val="ListNumber"/>
        <w:spacing w:line="240" w:lineRule="auto"/>
        <w:ind w:left="720"/>
      </w:pPr>
      <w:r/>
      <w:hyperlink r:id="rId13">
        <w:r>
          <w:rPr>
            <w:color w:val="0000EE"/>
            <w:u w:val="single"/>
          </w:rPr>
          <w:t>https://climate.copernicus.eu/copernicus-2024-first-year-exceed-15degc-above-pre-industrial-level</w:t>
        </w:r>
      </w:hyperlink>
      <w:r>
        <w:t xml:space="preserve"> - Copernicus confirms 2024 as first calendar year exceeding 1.5°C above pre-industrial levels, citing human-induced climate change and El Niño as drivers, with 11 months surpassing this threshold.</w:t>
      </w:r>
      <w:r/>
    </w:p>
    <w:p>
      <w:pPr>
        <w:pStyle w:val="ListNumber"/>
        <w:spacing w:line="240" w:lineRule="auto"/>
        <w:ind w:left="720"/>
      </w:pPr>
      <w:r/>
      <w:hyperlink r:id="rId14">
        <w:r>
          <w:rPr>
            <w:color w:val="0000EE"/>
            <w:u w:val="single"/>
          </w:rPr>
          <w:t>https://www.climate.gov/news-features/featured-images/2024-was-warmest-year-modern-record-globe</w:t>
        </w:r>
      </w:hyperlink>
      <w:r>
        <w:t xml:space="preserve"> - NOAA reports 2024 global temperatures at 1.29°C above 20th-century averages, showing consistent warming trends and record-breaking anomalies across continents and oceans.</w:t>
      </w:r>
      <w:r/>
    </w:p>
    <w:p>
      <w:pPr>
        <w:pStyle w:val="ListNumber"/>
        <w:spacing w:line="240" w:lineRule="auto"/>
        <w:ind w:left="720"/>
      </w:pPr>
      <w:r/>
      <w:r>
        <w:t xml:space="preserve"> - Note: No direct URL found in provided results for claims about fossil fuel emissions, health impacts, electric vehicle sales in Ireland, or fossil fuel advertising bans. General climate URLs above corroborate temperature-related claims; other aspects require additional sources.</w:t>
      </w:r>
      <w:r/>
    </w:p>
    <w:p>
      <w:pPr>
        <w:pStyle w:val="ListNumber"/>
        <w:spacing w:line="240" w:lineRule="auto"/>
        <w:ind w:left="720"/>
      </w:pPr>
      <w:r/>
      <w:hyperlink r:id="rId15">
        <w:r>
          <w:rPr>
            <w:color w:val="0000EE"/>
            <w:u w:val="single"/>
          </w:rPr>
          <w:t>https://news.google.com/rss/articles/CBMidEFVX3lxTE9jVE5lU2FGSHVqTFl6bkxyZ3A5Wk9Mb2xqRjgzd3FFREFCYW9TXzZTcVJRUzhkckVKSWNtWHdmZENoQkZoSUdfdC1Jd0ZEcUtiVHp6MWRkQ1FHOE5GZTYyblRqYWs1c0d2cnpYNE1LbHo3RmNh?oc=5&amp;hl=en-US&amp;gl=US&amp;ceid=US:en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rkeleyearth.org/global-temperature-report-for-2024/" TargetMode="External"/><Relationship Id="rId11" Type="http://schemas.openxmlformats.org/officeDocument/2006/relationships/hyperlink" Target="https://www.nasa.gov/news-release/temperatures-rising-nasa-confirms-2024-warmest-year-on-record/" TargetMode="External"/><Relationship Id="rId12" Type="http://schemas.openxmlformats.org/officeDocument/2006/relationships/hyperlink" Target="https://wmo.int/news/media-centre/wmo-confirms-2024-warmest-year-record-about-155degc-above-pre-industrial-level" TargetMode="External"/><Relationship Id="rId13" Type="http://schemas.openxmlformats.org/officeDocument/2006/relationships/hyperlink" Target="https://climate.copernicus.eu/copernicus-2024-first-year-exceed-15degc-above-pre-industrial-level" TargetMode="External"/><Relationship Id="rId14" Type="http://schemas.openxmlformats.org/officeDocument/2006/relationships/hyperlink" Target="https://www.climate.gov/news-features/featured-images/2024-was-warmest-year-modern-record-globe" TargetMode="External"/><Relationship Id="rId15" Type="http://schemas.openxmlformats.org/officeDocument/2006/relationships/hyperlink" Target="https://news.google.com/rss/articles/CBMidEFVX3lxTE9jVE5lU2FGSHVqTFl6bkxyZ3A5Wk9Mb2xqRjgzd3FFREFCYW9TXzZTcVJRUzhkckVKSWNtWHdmZENoQkZoSUdfdC1Jd0ZEcUtiVHp6MWRkQ1FHOE5GZTYyblRqYWs1c0d2cnpYNE1LbHo3RmNh?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