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Mark Carney wins Canadian federal election amid shifting Liberal party landscape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Mark Carney’s political debut in Canada has unfolded amid a swift and dramatic pivot for the country’s Liberal party, as he secured victory in the federal election held on April 28, 2025. With just over 43 per cent of votes counted early on election night, Carney was declared the winner, although indications suggest he may have fallen short of achieving an outright majority. The former central banker, now aged 60, succeeded Justin Trudeau as the leader of the governing Liberal party earlier that year after winning more than 85 per cent of the ballot in March.</w:t>
      </w:r>
    </w:p>
    <w:p>
      <w:r>
        <w:t>Carney’s campaign capitalised on a combative stance against the trade policies and tariffs imposed sporadically by the United States under the presidency of Donald Trump. By invoking Canada’s national sport, hockey, Carney signalled resilience and national pride. In mid-March, he had declared, “Americans, they should make no mistake, in trade as in hockey, Canada will win.” This rhetoric was continued after his election success, with Carney vowing that America “would never break Canada.” Such messaging resonated strongly with many voters concerned about economic uncertainties posed by US trade measures and threats that Canada risked becoming the US’s "51st state."</w:t>
      </w:r>
    </w:p>
    <w:p>
      <w:r>
        <w:t>Despite this triumph, Carney’s rise has not been without controversy. Critics have highlighted his long absence from Canada, due to his years spent abroad as the United Nations special envoy on climate action and finance. His international role involved persuading banks and investors to align their financial portfolios with ambitious net zero greenhouse gas emission targets by 2050. TheBanker.com reports that some detractors viewed the snap election, called shortly after Carney’s party leadership win and while parliament was prorogued, as more a “pre-planned coronation” than a democratic process. Private wealth adviser Adrian Spitters expressed on LinkedIn that the new leader appeared “handpicked by global elites,” underscoring concerns about Carney’s connection to Canadian voters.</w:t>
      </w:r>
    </w:p>
    <w:p>
      <w:r>
        <w:t>Carney’s experience in financial crisis management remains a defining feature of his profile. As governor of the Bank of Canada from 2008 to 2013, he took early action against the 2008 global financial crisis by proactively lowering interest rates ahead of many global counterparts. Subsequently, Carney broke historical precedent by becoming the first non-British governor of the Bank of England since its 1694 inception. During his tenure there, he navigated Britain's economy through the turbulence following the 2016 Brexit referendum, including a significant slump in sterling to a 31-year low.</w:t>
      </w:r>
    </w:p>
    <w:p>
      <w:r>
        <w:t>His climate credentials, while prominent on the international stage, have recently faced scrutiny and apparent moderation amid political pressures at home. Carney’s role in founding the Glasgow Financial Alliance for Net Zero (Gfanz) ahead of COP26 in Glasgow in 2021 marked a major step in advancing climate-focused finance. The alliance aimed “to move climate change from the fringes to the forefront of finance.” Yet, the alliance and related net zero financial groups have encountered challenges, including internal setbacks and external pushback linked to US political opposition and legal threats.</w:t>
      </w:r>
    </w:p>
    <w:p>
      <w:r>
        <w:t>Domestically, during a Senate banking committee testimony in Canada a year ago, Carney pointed out that Canadian financial institutions “significantly [lagged] international peers” in climate disclosures and urged for improved transition planning towards a greener economy. However, the recent election campaign showed a shift. Sustainable Views, a publication affiliated with The Banker, noted that energy security rather than climate action dominated debate, leaving environmental advocates uncertain about Carney’s future environmental commitments. After assuming Liberal leadership, Carney abolished the carbon tax introduced in 2019, sparking concern among environmental groups about potential expansion of fossil fuel infrastructure, despite rhetorical support for clean energy solutions. Caroline Brouillette, executive director of Climate Action Network Canada, remarked to Sustainable Views that while she welcomed attention to clean electricity, references to conventional energy sources introduced “a lot of uncertainty.”</w:t>
      </w:r>
    </w:p>
    <w:p>
      <w:r>
        <w:t>The election itself was a snap call, only weeks after Carney’s party leadership win, coming after the proroguing of parliament by Justin Trudeau. The timing and circumstances of the election have drawn criticism from opponents uneasy with the rapid transition and questioning Carney's strong ties to everyday Canadian voters.</w:t>
      </w:r>
    </w:p>
    <w:p>
      <w:r>
        <w:t>As Carney takes charge, balancing the expectations of Canadians facing economic strain due to US tariffs and geopolitical pressures will be a formidable challenge. His past record of crisis management during global financial upheaval and his international climate leadership reveal a complex figure poised to influence both national politics and global green finance initiatives. Yet, the future trajectory of his environmental and economic policies remains to be closely observed, as the pressures of governance and the realities of Canadian politics come into sharper focus.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https://www.reuters.com/world/americas/reactions-canadas-election-results-2025-04-29/</w:t>
        </w:r>
      </w:hyperlink>
      <w:r>
        <w:t xml:space="preserve"> - This article reports on Canada's recent federal election, where the ruling Liberal Party, led by Prime Minister Mark Carney, retained power but failed to secure a majority. Carney acknowledged a significant shift in Canada’s relationship with the United States, noting that the era of increasing trade integration and open global trade anchored by the U.S. has ended.</w:t>
      </w:r>
    </w:p>
    <w:p>
      <w:pPr>
        <w:pStyle w:val="ListBullet"/>
      </w:pPr>
      <w:hyperlink r:id="rId12">
        <w:r>
          <w:rPr>
            <w:u w:val="single"/>
            <w:color w:val="0000FF"/>
            <w:rStyle w:val="Hyperlink"/>
          </w:rPr>
          <w:t>https://www.huffingtonpost.es/global/el-partido-liberal-mark-carney-gana-elecciones-canada-proyecciones.html</w:t>
        </w:r>
      </w:hyperlink>
      <w:r>
        <w:t xml:space="preserve"> - This article discusses the Liberal Party's victory in Canada's parliamentary elections, led by Mark Carney, who succeeded Justin Trudeau. It highlights the party's performance, including the number of seats won and the challenges faced during the election, such as logistical issues in certain regions.</w:t>
      </w:r>
    </w:p>
    <w:p>
      <w:pPr>
        <w:pStyle w:val="ListBullet"/>
      </w:pPr>
      <w:hyperlink r:id="rId13">
        <w:r>
          <w:rPr>
            <w:u w:val="single"/>
            <w:color w:val="0000FF"/>
            <w:rStyle w:val="Hyperlink"/>
          </w:rPr>
          <w:t>https://apnews.com/article/05feec017e71410250224fc5c4f0a6b6</w:t>
        </w:r>
      </w:hyperlink>
      <w:r>
        <w:t xml:space="preserve"> - This article provides an overview of the Liberal Party's victory in Canada's federal election, securing leadership under Prime Minister Mark Carney. It mentions Carney's background as a former economist and central banker and outlines the challenges his government faces, including managing strained U.S.-Canada relations due to President Donald Trump's tariffs and push for Canada to become the 51st U.S. state.</w:t>
      </w:r>
    </w:p>
    <w:p>
      <w:pPr>
        <w:pStyle w:val="ListBullet"/>
      </w:pPr>
      <w:hyperlink r:id="rId14">
        <w:r>
          <w:rPr>
            <w:u w:val="single"/>
            <w:color w:val="0000FF"/>
            <w:rStyle w:val="Hyperlink"/>
          </w:rPr>
          <w:t>https://www.theatlantic.com/international/archive/2025/04/trump-lost-canadian-election/682640/?utm_source=apple_news</w:t>
        </w:r>
      </w:hyperlink>
      <w:r>
        <w:t xml:space="preserve"> - This article analyzes how former U.S. President Donald Trump's actions, including aggressive trade policies and social media provocations, influenced the 2025 Canadian federal election. It discusses how these actions shifted the election's focus from domestic grievances to national sovereignty and relations with the U.S., ultimately benefiting the Liberal Party led by Mark Carney.</w:t>
      </w:r>
    </w:p>
    <w:p>
      <w:pPr>
        <w:pStyle w:val="ListBullet"/>
      </w:pPr>
      <w:hyperlink r:id="rId15">
        <w:r>
          <w:rPr>
            <w:u w:val="single"/>
            <w:color w:val="0000FF"/>
            <w:rStyle w:val="Hyperlink"/>
          </w:rPr>
          <w:t>https://time.com/7281349/canada-election-mark-carney-climate-action/</w:t>
        </w:r>
      </w:hyperlink>
      <w:r>
        <w:t xml:space="preserve"> - This article examines Prime Minister Mark Carney's narrow victory over Conservative Pierre Poilievre and the influence of concerns over U.S. President Donald Trump and economic issues on the election. It also discusses Carney's strong climate credentials, including his roles as UN Special Envoy for Climate Action and founder of the Glasgow Financial Alliance for Net Zero, and how climate policies did not dominate the campaign.</w:t>
      </w:r>
    </w:p>
    <w:p>
      <w:pPr>
        <w:pStyle w:val="ListBullet"/>
      </w:pPr>
      <w:hyperlink r:id="rId16">
        <w:r>
          <w:rPr>
            <w:u w:val="single"/>
            <w:color w:val="0000FF"/>
            <w:rStyle w:val="Hyperlink"/>
          </w:rPr>
          <w:t>https://apnews.com/article/861f5b00794355b231ee3f218568949b</w:t>
        </w:r>
      </w:hyperlink>
      <w:r>
        <w:t xml:space="preserve"> - This article reports on Canadian Prime Minister Mark Carney's Liberal Party emerging victorious in the 2025 federal election, marking a significant political turnaround. It highlights the influence of U.S. President Donald Trump's provocative trade war and suggestions of annexation, which alarmed Canadian voters, and notes that Conservative Party leader Pierre Poilievre lost his seat, a dramatic downfall for the once-likely successor to leadership.</w:t>
      </w:r>
    </w:p>
    <w:p>
      <w:pPr>
        <w:pStyle w:val="ListBullet"/>
      </w:pPr>
      <w:hyperlink r:id="rId17">
        <w:r>
          <w:rPr>
            <w:u w:val="single"/>
            <w:color w:val="0000FF"/>
            <w:rStyle w:val="Hyperlink"/>
          </w:rPr>
          <w:t>https://news.google.com/rss/articles/CBMiekFVX3lxTE5zSWJXSjl4OGVTQjZObHBkZTBOTi15Z2JpaDg2Q3pSUWxDUm9qNjF1MW03Y2Q3VTZ3N0lEZ1dJRVJPV0xvelJsMmd6ZmVIMzNfWllCbmExbUhieHpCYzRWc24xUWg2dHg4azZfcElMbkRoYV9Ka1FNczB3?oc=5&amp;hl=en-US&amp;gl=US&amp;ceid=US:en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uters.com/world/americas/reactions-canadas-election-results-2025-04-29/" TargetMode="External"/><Relationship Id="rId12" Type="http://schemas.openxmlformats.org/officeDocument/2006/relationships/hyperlink" Target="https://www.huffingtonpost.es/global/el-partido-liberal-mark-carney-gana-elecciones-canada-proyecciones.html" TargetMode="External"/><Relationship Id="rId13" Type="http://schemas.openxmlformats.org/officeDocument/2006/relationships/hyperlink" Target="https://apnews.com/article/05feec017e71410250224fc5c4f0a6b6" TargetMode="External"/><Relationship Id="rId14" Type="http://schemas.openxmlformats.org/officeDocument/2006/relationships/hyperlink" Target="https://www.theatlantic.com/international/archive/2025/04/trump-lost-canadian-election/682640/?utm_source=apple_news" TargetMode="External"/><Relationship Id="rId15" Type="http://schemas.openxmlformats.org/officeDocument/2006/relationships/hyperlink" Target="https://time.com/7281349/canada-election-mark-carney-climate-action/" TargetMode="External"/><Relationship Id="rId16" Type="http://schemas.openxmlformats.org/officeDocument/2006/relationships/hyperlink" Target="https://apnews.com/article/861f5b00794355b231ee3f218568949b" TargetMode="External"/><Relationship Id="rId17" Type="http://schemas.openxmlformats.org/officeDocument/2006/relationships/hyperlink" Target="https://news.google.com/rss/articles/CBMiekFVX3lxTE5zSWJXSjl4OGVTQjZObHBkZTBOTi15Z2JpaDg2Q3pSUWxDUm9qNjF1MW03Y2Q3VTZ3N0lEZ1dJRVJPV0xvelJsMmd6ZmVIMzNfWllCbmExbUhieHpCYzRWc24xUWg2dHg4azZfcElMbkRoYV9Ka1FNczB3?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