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Tony Blair warns Labour on Net Zero policies ahead of crucial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Forty-eight hours before crucial local elections and an influential by-election, a significant intervention from Sir Tony Blair has sent ripples through the Labour Party's leadership circle. Sir Blair, a former Prime Minister known for his winning streak in three consecutive general elections, issued a pointed warning that effectively challenges the current direction of Labour's energy and climate change policies under Secretary Ed Miliband.</w:t>
      </w:r>
      <w:r/>
    </w:p>
    <w:p>
      <w:r/>
      <w:r>
        <w:t>The foreword to a report published by Blair's own institute did not name Miliband directly but amounted to a clear critique of the energy and climate policies aggressively championed by him. Sir Tony’s message focused on the economic and social costs of the government’s current commitment to Net Zero, arguing that people should not be expected to endure financial sacrifices and lifestyle changes when the UK's impact on global emissions is minimal.</w:t>
      </w:r>
      <w:r/>
    </w:p>
    <w:p>
      <w:r/>
      <w:r>
        <w:t>Blair highlighted that while the UK has made significant reductions in carbon emissions, it accounts for less than one per cent of global greenhouse gases. In contrast, other major economies continue to increase their carbon footprints: "In 2024 [alone] China initiated construction on 95 gigawatts of new coal-fired energy, which is almost as much as the total current energy output from coal of all of Europe put together," he noted. Additionally, India has recently produced a record one billion tonnes of coal in a single year, a milestone celebrated by its coal and mines minister.</w:t>
      </w:r>
      <w:r/>
    </w:p>
    <w:p>
      <w:r/>
      <w:r>
        <w:t>The concerns raised by Blair point to what he describes as irrational and doomed policies that risk alienating the public. He warns that imposing such strict measures when major players on the global stage do not reciprocate will undermine both economic stability and public support.</w:t>
      </w:r>
      <w:r/>
    </w:p>
    <w:p>
      <w:r/>
      <w:r>
        <w:t>The Daily Mail is reporting that Blair's intervention implicitly targets Ed Miliband, who is characterised as an ideologue driven by rigid Marxist-inspired principles inherited from his father, Ralph Miliband. Despite some ideological shifts, Ed Miliband remains committed to aggressive climate policies, which include prohibiting new exploration for gas and oil in the North Sea, despite the UK's continued reliance on gas boilers. This approach, critics argue, risks increasing dependence on potentially unreliable foreign energy suppliers.</w:t>
      </w:r>
      <w:r/>
    </w:p>
    <w:p>
      <w:r/>
      <w:r>
        <w:t>Miliband's policies also prioritise renewable energy sources such as wind and solar power, with nuclear power envisaged as a future contributor. However, questions remain about the reliability and sufficiency of renewables alone to meet the country's energy needs. There are fears these policies could lead to power shortages, mirroring recent energy issues seen in countries like Spain and Portugal.</w:t>
      </w:r>
      <w:r/>
    </w:p>
    <w:p>
      <w:r/>
      <w:r>
        <w:t>Controversially, Miliband has taken a hard line against fracking and vetoed the development of a new coal mine in Whitehaven, Cumbria, which could have supplied steelworks reliant on imported coal. This stance, opponents argue, may have unintended economic consequences and risks driving up imports of electric vehicles, particularly from China, while penalising domestic manufacturers.</w:t>
      </w:r>
      <w:r/>
    </w:p>
    <w:p>
      <w:r/>
      <w:r>
        <w:t>Blair's criticism warns that unless Labour leader Sir Keir Starmer heeds the advice to moderate these policies, the party risks political marginalisation. Starmer currently faces challenges including an unpopular approval rating, a declining polling position behind the Reform Party in some areas, and the potential loss of Labour's traditionally safe seat of Runcorn and Helsby in the upcoming by-election.</w:t>
      </w:r>
      <w:r/>
    </w:p>
    <w:p>
      <w:r/>
      <w:r>
        <w:t>The dynamics between Starmer and Miliband add layers to this political drama. Miliband remains popular within Labour membership and among activists, holding the highest approval rating of any Cabinet minister in a recent survey involving over 2,000 Labour members. Starmer's personal friendship and long-standing association with Miliband may also influence his decisions regarding climate policy.</w:t>
      </w:r>
      <w:r/>
    </w:p>
    <w:p>
      <w:r/>
      <w:r>
        <w:t>The Daily Mail reports that Blair’s message is a call for Starmer to reconsider the trajectory set by Miliband before it inflicts further harm on the economy and public confidence. The challenge remains whether Starmer will act on the advice from a former Prime Minister renowned for political success or continue to back Miliband's uncompromising commitment to Net Zero policies. The outcome of this debate may have significant implications for the future of Labour and the broader UK government as local elections and national challenges converge.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https://www.ft.com/content/6d443344-c492-49f1-a888-759a5afc4e48</w:t>
        </w:r>
      </w:hyperlink>
      <w:r>
        <w:t xml:space="preserve"> - This article discusses Sir Tony Blair's critique of the UK's Net Zero policy, highlighting his concerns about the economic and social costs of current climate policies and the need for global cooperation.</w:t>
      </w:r>
      <w:r/>
    </w:p>
    <w:p>
      <w:pPr>
        <w:pStyle w:val="ListNumber"/>
        <w:spacing w:line="240" w:lineRule="auto"/>
        <w:ind w:left="720"/>
      </w:pPr>
      <w:r/>
      <w:hyperlink r:id="rId11">
        <w:r>
          <w:rPr>
            <w:color w:val="0000EE"/>
            <w:u w:val="single"/>
          </w:rPr>
          <w:t>https://www.telegraph.co.uk/politics/2023/07/27/spare-public-huge-burden-of-net-zero-says-tony-blair/</w:t>
        </w:r>
      </w:hyperlink>
      <w:r>
        <w:t xml:space="preserve"> - In this interview, Sir Tony Blair emphasizes that the UK's efforts alone are insufficient to impact global climate change, advocating for a focus on financing the energy transition in developing countries.</w:t>
      </w:r>
      <w:r/>
    </w:p>
    <w:p>
      <w:pPr>
        <w:pStyle w:val="ListNumber"/>
        <w:spacing w:line="240" w:lineRule="auto"/>
        <w:ind w:left="720"/>
      </w:pPr>
      <w:r/>
      <w:hyperlink r:id="rId12">
        <w:r>
          <w:rPr>
            <w:color w:val="0000EE"/>
            <w:u w:val="single"/>
          </w:rPr>
          <w:t>https://www.telegraph.co.uk/politics/2024/06/23/labours-green-plans-still-dont-add-up/</w:t>
        </w:r>
      </w:hyperlink>
      <w:r>
        <w:t xml:space="preserve"> - This opinion piece critiques Labour's ambitious green plans, questioning the feasibility of decarbonizing power generation within six years and the potential economic consequences.</w:t>
      </w:r>
      <w:r/>
    </w:p>
    <w:p>
      <w:pPr>
        <w:pStyle w:val="ListNumber"/>
        <w:spacing w:line="240" w:lineRule="auto"/>
        <w:ind w:left="720"/>
      </w:pPr>
      <w:r/>
      <w:hyperlink r:id="rId13">
        <w:r>
          <w:rPr>
            <w:color w:val="0000EE"/>
            <w:u w:val="single"/>
          </w:rPr>
          <w:t>https://www.spiked-online.com/2024/06/17/britain-will-pay-a-high-price-for-labours-net-zero-fanaticism/</w:t>
        </w:r>
      </w:hyperlink>
      <w:r>
        <w:t xml:space="preserve"> - The article argues that an overreliance on renewable energy sources like wind and solar could lead to higher electricity prices and less secure energy supplies, supporting Blair's concerns about the economic impact of current policies.</w:t>
      </w:r>
      <w:r/>
    </w:p>
    <w:p>
      <w:pPr>
        <w:pStyle w:val="ListNumber"/>
        <w:spacing w:line="240" w:lineRule="auto"/>
        <w:ind w:left="720"/>
      </w:pPr>
      <w:r/>
      <w:hyperlink r:id="rId14">
        <w:r>
          <w:rPr>
            <w:color w:val="0000EE"/>
            <w:u w:val="single"/>
          </w:rPr>
          <w:t>https://www.prospectmagazine.co.uk/politics/60424/ed-miliband-britain-was-once-a-climate-leader.-it-can-be-again</w:t>
        </w:r>
      </w:hyperlink>
      <w:r>
        <w:t xml:space="preserve"> - Ed Miliband discusses Labour's commitment to climate action and the need for industrial policy to support the green transition, aligning with Blair's call for a more strategic approach to climate policy.</w:t>
      </w:r>
      <w:r/>
    </w:p>
    <w:p>
      <w:pPr>
        <w:pStyle w:val="ListNumber"/>
        <w:spacing w:line="240" w:lineRule="auto"/>
        <w:ind w:left="720"/>
      </w:pPr>
      <w:r/>
      <w:hyperlink r:id="rId15">
        <w:r>
          <w:rPr>
            <w:color w:val="0000EE"/>
            <w:u w:val="single"/>
          </w:rPr>
          <w:t>https://www.spglobal.com/commodity-insights/en/news-research/latest-news/energy-transition/022724-uk-labour-party-to-abolish-onshore-wind-ban-if-elected-miliband</w:t>
        </w:r>
      </w:hyperlink>
      <w:r>
        <w:t xml:space="preserve"> - Ed Miliband's pledge to lift the ban on onshore wind development is reported here, reflecting Labour's aggressive climate policies that Blair critiques for potentially alienating the public.</w:t>
      </w:r>
      <w:r/>
    </w:p>
    <w:p>
      <w:pPr>
        <w:pStyle w:val="ListNumber"/>
        <w:spacing w:line="240" w:lineRule="auto"/>
        <w:ind w:left="720"/>
      </w:pPr>
      <w:r/>
      <w:hyperlink r:id="rId16">
        <w:r>
          <w:rPr>
            <w:color w:val="0000EE"/>
            <w:u w:val="single"/>
          </w:rPr>
          <w:t>https://www.dailymail.co.uk/debate/article-14666335/STEPHEN-GLOVER-Sack-dangerous-man-Britain-lights-out.html?ns_mchannel=rss&amp;ns_campaign=1490&amp;ito=1490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6d443344-c492-49f1-a888-759a5afc4e48" TargetMode="External"/><Relationship Id="rId11" Type="http://schemas.openxmlformats.org/officeDocument/2006/relationships/hyperlink" Target="https://www.telegraph.co.uk/politics/2023/07/27/spare-public-huge-burden-of-net-zero-says-tony-blair/" TargetMode="External"/><Relationship Id="rId12" Type="http://schemas.openxmlformats.org/officeDocument/2006/relationships/hyperlink" Target="https://www.telegraph.co.uk/politics/2024/06/23/labours-green-plans-still-dont-add-up/" TargetMode="External"/><Relationship Id="rId13" Type="http://schemas.openxmlformats.org/officeDocument/2006/relationships/hyperlink" Target="https://www.spiked-online.com/2024/06/17/britain-will-pay-a-high-price-for-labours-net-zero-fanaticism/" TargetMode="External"/><Relationship Id="rId14" Type="http://schemas.openxmlformats.org/officeDocument/2006/relationships/hyperlink" Target="https://www.prospectmagazine.co.uk/politics/60424/ed-miliband-britain-was-once-a-climate-leader.-it-can-be-again" TargetMode="External"/><Relationship Id="rId15" Type="http://schemas.openxmlformats.org/officeDocument/2006/relationships/hyperlink" Target="https://www.spglobal.com/commodity-insights/en/news-research/latest-news/energy-transition/022724-uk-labour-party-to-abolish-onshore-wind-ban-if-elected-miliband" TargetMode="External"/><Relationship Id="rId16" Type="http://schemas.openxmlformats.org/officeDocument/2006/relationships/hyperlink" Target="https://www.dailymail.co.uk/debate/article-14666335/STEPHEN-GLOVER-Sack-dangerous-man-Britain-lights-out.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