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Biodiversity credits in the EU risk becoming mere offset tools, warns MEP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Biodiversity credits within the European Union are poised to primarily serve as tools for offsetting environmental impacts, rather than promoting nature-positive initiatives, according to a recent prediction by a Member of the European Parliament (MEP). This assertion sheds light on the evolving landscape of environmental policy and corporate responsibility in the EU.</w:t>
      </w:r>
    </w:p>
    <w:p>
      <w:r>
        <w:t>During discussions surrounding the implementation of biodiversity credits, the MEP expressed concerns that these credits might be utilised more by developers as a means to mitigate the adverse effects of their projects on the environment, rather than genuinely enhancing ecological outcomes. The framing of biodiversity credits in this manner indicates a significant shift in the potential application of such credits, raising questions about their efficacy and the motivations behind their adoption.</w:t>
      </w:r>
    </w:p>
    <w:p>
      <w:r>
        <w:t>The EU has been focusing on strengthening its environmental policies, especially in light of increasing pressures from climate change and biodiversity loss. Biodiversity credits were introduced as part of efforts to enhance conservation and promote the sustainable use of natural resources. However, the MEP's commentary suggests that without a robust framework ensuring their use prioritises ecological restoration and conservation, the credits could fall short of their intended goals.</w:t>
      </w:r>
    </w:p>
    <w:p>
      <w:r>
        <w:t>The implications of this prediction are wide-ranging, impacting not only regulatory frameworks but also the broader approach many businesses may take towards environmental stewardship. Companies may find themselves in a position where the acquisition of credits could be perceived as merely a financial transaction to offset negative impacts, rather than a commitment to engage in practices that contribute positively to biodiversity.</w:t>
      </w:r>
    </w:p>
    <w:p>
      <w:r>
        <w:t xml:space="preserve">As the policy landscape continues to evolve, stakeholders in both the public and private sectors are encouraged to consider the ramifications of how biodiversity credits are utilised. Engagement in genuine conservation efforts versus a reliance on offsetting mechanisms remains a pivotal point of debate among environmentalists and policymakers alike. </w:t>
      </w:r>
    </w:p>
    <w:p>
      <w:r>
        <w:t>The Carbon Pulse is reporting on this issue, highlighting the critical need for clarity and purpose in the implementation of biodiversity credits in light of their potential for misuse.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https://www.lemonde.fr/en/environment/article/2024/10/30/at-cop-16-controversial-biodiversity-credits-are-under-discussion_6731040_114.html</w:t>
        </w:r>
      </w:hyperlink>
      <w:r>
        <w:t xml:space="preserve"> - This article discusses the debates at COP16 regarding biodiversity credits, highlighting concerns that they may be used more for offsetting environmental impacts than for promoting nature-positive initiatives.</w:t>
      </w:r>
    </w:p>
    <w:p>
      <w:pPr>
        <w:pStyle w:val="ListBullet"/>
      </w:pPr>
      <w:hyperlink r:id="rId12">
        <w:r>
          <w:rPr>
            <w:u w:val="single"/>
            <w:color w:val="0000FF"/>
            <w:rStyle w:val="Hyperlink"/>
          </w:rPr>
          <w:t>https://www.reuters.com/sustainability/land-use-biodiversity/comment-how-ensure-that-biodiversity-credits-dont-become-another-wild-west-2024-11-07/</w:t>
        </w:r>
      </w:hyperlink>
      <w:r>
        <w:t xml:space="preserve"> - The piece emphasizes the risks associated with biodiversity credits, including potential misuse for offsetting environmental damage without delivering real conservation benefits.</w:t>
      </w:r>
    </w:p>
    <w:p>
      <w:pPr>
        <w:pStyle w:val="ListBullet"/>
      </w:pPr>
      <w:hyperlink r:id="rId13">
        <w:r>
          <w:rPr>
            <w:u w:val="single"/>
            <w:color w:val="0000FF"/>
            <w:rStyle w:val="Hyperlink"/>
          </w:rPr>
          <w:t>https://www.euractiv.com/section/energy-environment/news/biodiversity-offsets-under-fire-as-eu-updates-green-finance-taxonomy/</w:t>
        </w:r>
      </w:hyperlink>
      <w:r>
        <w:t xml:space="preserve"> - This article reports on the EU's update to its green finance taxonomy, facing criticism for including biodiversity offsetting projects that may not substantially contribute to environmental objectives.</w:t>
      </w:r>
    </w:p>
    <w:p>
      <w:pPr>
        <w:pStyle w:val="ListBullet"/>
      </w:pPr>
      <w:hyperlink r:id="rId14">
        <w:r>
          <w:rPr>
            <w:u w:val="single"/>
            <w:color w:val="0000FF"/>
            <w:rStyle w:val="Hyperlink"/>
          </w:rPr>
          <w:t>https://www.ox.ac.uk/news/2024-12-12-new-framework-shows-challenges-involved-establishing-biodiversity-credit-market</w:t>
        </w:r>
      </w:hyperlink>
      <w:r>
        <w:t xml:space="preserve"> - The University of Oxford's analysis highlights the challenges in establishing a biodiversity credit market, cautioning against using credits solely for offsetting environmental impacts.</w:t>
      </w:r>
    </w:p>
    <w:p>
      <w:pPr>
        <w:pStyle w:val="ListBullet"/>
      </w:pPr>
      <w:hyperlink r:id="rId15">
        <w:r>
          <w:rPr>
            <w:u w:val="single"/>
            <w:color w:val="0000FF"/>
            <w:rStyle w:val="Hyperlink"/>
          </w:rPr>
          <w:t>https://corporateeurope.org/en/climate-and-energy/2013/11/no-biodiversity-offsetting</w:t>
        </w:r>
      </w:hyperlink>
      <w:r>
        <w:t xml:space="preserve"> - This statement from 140 organizations worldwide opposes biodiversity offsetting, arguing that it commodifies nature and may lead to increased environmental damage.</w:t>
      </w:r>
    </w:p>
    <w:p>
      <w:pPr>
        <w:pStyle w:val="ListBullet"/>
      </w:pPr>
      <w:hyperlink r:id="rId16">
        <w:r>
          <w:rPr>
            <w:u w:val="single"/>
            <w:color w:val="0000FF"/>
            <w:rStyle w:val="Hyperlink"/>
          </w:rPr>
          <w:t>https://friendsoftheearth.eu/news/eu-at-cop16-the-dangerous-push-for-biodiversity-credits/</w:t>
        </w:r>
      </w:hyperlink>
      <w:r>
        <w:t xml:space="preserve"> - Friends of the Earth warns that biodiversity credits could lead to land grabbing and human rights abuses, undermining genuine conservation efforts.</w:t>
      </w:r>
    </w:p>
    <w:p>
      <w:pPr>
        <w:pStyle w:val="ListBullet"/>
      </w:pPr>
      <w:hyperlink r:id="rId17">
        <w:r>
          <w:rPr>
            <w:u w:val="single"/>
            <w:color w:val="0000FF"/>
            <w:rStyle w:val="Hyperlink"/>
          </w:rPr>
          <w:t>https://carbon-pulse.com/393207/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monde.fr/en/environment/article/2024/10/30/at-cop-16-controversial-biodiversity-credits-are-under-discussion_6731040_114.html" TargetMode="External"/><Relationship Id="rId12" Type="http://schemas.openxmlformats.org/officeDocument/2006/relationships/hyperlink" Target="https://www.reuters.com/sustainability/land-use-biodiversity/comment-how-ensure-that-biodiversity-credits-dont-become-another-wild-west-2024-11-07/" TargetMode="External"/><Relationship Id="rId13" Type="http://schemas.openxmlformats.org/officeDocument/2006/relationships/hyperlink" Target="https://www.euractiv.com/section/energy-environment/news/biodiversity-offsets-under-fire-as-eu-updates-green-finance-taxonomy/" TargetMode="External"/><Relationship Id="rId14" Type="http://schemas.openxmlformats.org/officeDocument/2006/relationships/hyperlink" Target="https://www.ox.ac.uk/news/2024-12-12-new-framework-shows-challenges-involved-establishing-biodiversity-credit-market" TargetMode="External"/><Relationship Id="rId15" Type="http://schemas.openxmlformats.org/officeDocument/2006/relationships/hyperlink" Target="https://corporateeurope.org/en/climate-and-energy/2013/11/no-biodiversity-offsetting" TargetMode="External"/><Relationship Id="rId16" Type="http://schemas.openxmlformats.org/officeDocument/2006/relationships/hyperlink" Target="https://friendsoftheearth.eu/news/eu-at-cop16-the-dangerous-push-for-biodiversity-credits/" TargetMode="External"/><Relationship Id="rId17" Type="http://schemas.openxmlformats.org/officeDocument/2006/relationships/hyperlink" Target="https://carbon-pulse.com/393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