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 Miliband faces union backlash over accelerated Net Zero plans amid energy security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Ed Miliband, the UK's Energy Secretary, is intensifying his commitment to the Net Zero agenda, amidst criticisms following severe energy outages in Spain and Portugal attributed to the failure of wind and solar power. This renewed fervour comes after a significant period during which Miliband was in opposition and has led to some controversy surrounding his policies.</w:t>
      </w:r>
    </w:p>
    <w:p>
      <w:r>
        <w:t>Two years ago, while Labour was still outside power, Miliband publicly expressed his vision for the climate—a video featuring him singing Bob Dylan's "Blowin' In The Wind" in front of a wind turbine has resurfaced, bringing with it mixed reactions. Critics have likened his performance to that of a person in distress rather than a seasoned political leader conveying serious ideas.</w:t>
      </w:r>
    </w:p>
    <w:p>
      <w:r>
        <w:t>As Ed Miliband continues to occupy a pivotal role in shaping energy policy, there is mounting concern regarding the economic impact of fast-tracking carbon-free targets. Prominent figures like former Prime Minister Tony Blair have expressed skepticism about the feasibility of Labour's Net Zero policies, stating they appear "doomed to fail." Labour's traditional ally, the trade unions, have also raised alarms about job losses tied to rising energy costs, which Miliband previously claimed would decrease significantly.</w:t>
      </w:r>
    </w:p>
    <w:p>
      <w:r>
        <w:t>Gary Smith, head of the GMB union, expressed his disapproval of the government's policies, describing them as "bonkers." Despite this pushback, Miliband remains steadfast in presenting his initiatives as beneficial for the national interest, with a Downing Street representative stating that he is doing a "fantastic job" in securing energy affordability and future employment opportunities related to clean energy.</w:t>
      </w:r>
    </w:p>
    <w:p>
      <w:r>
        <w:t xml:space="preserve">The criticism highlights the paradoxes in Miliband's approach. For instance, while he is advocating for a reduction in fossil fuel reliance, the UK continues to import oil and gas from countries like Norway, resulting in considerable financial expenditure on resources from the same reserves that British policies are attempting to close down. </w:t>
      </w:r>
    </w:p>
    <w:p>
      <w:r>
        <w:t>Furthermore, Norway is leveraging its own energy wealth, purchasing substantial real estate in London, which emphasizes the contrast between the two nations' respective energy strategies. The potential vulnerability of depending on foreign energy sources has also been accentuated in the context of current global instability, particularly with regards to the ongoing war in Ukraine.</w:t>
      </w:r>
    </w:p>
    <w:p>
      <w:r>
        <w:t>Critics have raised concerns that Miliband's measures could have severe ramifications for the UK's energy security and economic stability, spotlighting the potential need for a reassessment of his policies. Discussions are ongoing about whether Labour’s leadership will realign its strategies in response to growing pressure from unions and economic forecasts predicting substantial job losses.</w:t>
      </w:r>
    </w:p>
    <w:p>
      <w:r>
        <w:t>As the debate over energy policy continues, the implications of Miliband's agenda remain a contentious topic in British politics, with questions about the feasibility and consequences of a rapid transition to Net Zero taking centre stage. While Miliband insists that the future is bright through his climate initiatives, sceptics point to the rising energy bills and economic uncertainty as evidence that these policies may be leading the country into challenging territory.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https://www.theguardian.com/environment/2024/mar/18/sunak-and-ministers-stoking-division-over-uk-net-zero-target-warns-ed-miliband</w:t>
        </w:r>
      </w:hyperlink>
      <w:r>
        <w:t xml:space="preserve"> - Ed Miliband warns that divisions within the UK government over the net zero target could undermine progress towards achieving it.</w:t>
      </w:r>
    </w:p>
    <w:p>
      <w:pPr>
        <w:pStyle w:val="ListBullet"/>
      </w:pPr>
      <w:hyperlink r:id="rId11">
        <w:r>
          <w:rPr>
            <w:u w:val="single"/>
            <w:color w:val="0000FF"/>
            <w:rStyle w:val="Hyperlink"/>
          </w:rPr>
          <w:t>https://www.theguardian.com/environment/2024/mar/18/sunak-and-ministers-stoking-division-over-uk-net-zero-target-warns-ed-miliband</w:t>
        </w:r>
      </w:hyperlink>
      <w:r>
        <w:t xml:space="preserve"> - Ed Miliband criticizes the Conservative leadership candidates for their lack of commitment to the net zero target, highlighting concerns over their proposed policies.</w:t>
      </w:r>
    </w:p>
    <w:p>
      <w:pPr>
        <w:pStyle w:val="ListBullet"/>
      </w:pPr>
      <w:hyperlink r:id="rId11">
        <w:r>
          <w:rPr>
            <w:u w:val="single"/>
            <w:color w:val="0000FF"/>
            <w:rStyle w:val="Hyperlink"/>
          </w:rPr>
          <w:t>https://www.theguardian.com/environment/2024/mar/18/sunak-and-ministers-stoking-division-over-uk-net-zero-target-warns-ed-miliband</w:t>
        </w:r>
      </w:hyperlink>
      <w:r>
        <w:t xml:space="preserve"> - Ed Miliband emphasizes the importance of a unified approach to the net zero target to ensure its successful implementation.</w:t>
      </w:r>
    </w:p>
    <w:p>
      <w:pPr>
        <w:pStyle w:val="ListBullet"/>
      </w:pPr>
      <w:hyperlink r:id="rId11">
        <w:r>
          <w:rPr>
            <w:u w:val="single"/>
            <w:color w:val="0000FF"/>
            <w:rStyle w:val="Hyperlink"/>
          </w:rPr>
          <w:t>https://www.theguardian.com/environment/2024/mar/18/sunak-and-ministers-stoking-division-over-uk-net-zero-target-warns-ed-miliband</w:t>
        </w:r>
      </w:hyperlink>
      <w:r>
        <w:t xml:space="preserve"> - Ed Miliband responds to criticisms from Conservative ministers regarding the Labour Party's net zero policies, defending their approach.</w:t>
      </w:r>
    </w:p>
    <w:p>
      <w:pPr>
        <w:pStyle w:val="ListBullet"/>
      </w:pPr>
      <w:hyperlink r:id="rId11">
        <w:r>
          <w:rPr>
            <w:u w:val="single"/>
            <w:color w:val="0000FF"/>
            <w:rStyle w:val="Hyperlink"/>
          </w:rPr>
          <w:t>https://www.theguardian.com/environment/2024/mar/18/sunak-and-ministers-stoking-division-over-uk-net-zero-target-warns-ed-miliband</w:t>
        </w:r>
      </w:hyperlink>
      <w:r>
        <w:t xml:space="preserve"> - Ed Miliband discusses the potential economic and social consequences of abandoning or diluting the net zero target.</w:t>
      </w:r>
    </w:p>
    <w:p>
      <w:pPr>
        <w:pStyle w:val="ListBullet"/>
      </w:pPr>
      <w:hyperlink r:id="rId11">
        <w:r>
          <w:rPr>
            <w:u w:val="single"/>
            <w:color w:val="0000FF"/>
            <w:rStyle w:val="Hyperlink"/>
          </w:rPr>
          <w:t>https://www.theguardian.com/environment/2024/mar/18/sunak-and-ministers-stoking-division-over-uk-net-zero-target-warns-ed-miliband</w:t>
        </w:r>
      </w:hyperlink>
      <w:r>
        <w:t xml:space="preserve"> - Ed Miliband calls for a comprehensive and fully funded plan to retrofit the UK's homes and develop its renewable energy potential to meet the net zero target.</w:t>
      </w:r>
    </w:p>
    <w:p>
      <w:pPr>
        <w:pStyle w:val="ListBullet"/>
      </w:pPr>
      <w:hyperlink r:id="rId12">
        <w:r>
          <w:rPr>
            <w:u w:val="single"/>
            <w:color w:val="0000FF"/>
            <w:rStyle w:val="Hyperlink"/>
          </w:rPr>
          <w:t>https://www.dailymail.co.uk/news/article-14669309/RICHARD-LITTLEJOHN-Ed-Miliband-doubles-Net-Zero-madness-Disaster-friend-blowin-wind.html?ns_mchannel=rss&amp;ns_campaign=1490&amp;ito=1490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environment/2024/mar/18/sunak-and-ministers-stoking-division-over-uk-net-zero-target-warns-ed-miliband" TargetMode="External"/><Relationship Id="rId12" Type="http://schemas.openxmlformats.org/officeDocument/2006/relationships/hyperlink" Target="https://www.dailymail.co.uk/news/article-14669309/RICHARD-LITTLEJOHN-Ed-Miliband-doubles-Net-Zero-madness-Disaster-friend-blowin-wind.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