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Inspector rejects energy project over adverse environmental and community impacts despite reliable supply benefits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development concerning energy infrastructure, inspector Claire MacFarlane provided a detailed assessment of a proposed project. The evaluation highlighted that the "main benefit of the proposal would be in contributing to a reliable supply of electricity." Additionally, MacFarlane noted that the application "would be acceptable with regard to climate change planning policies," indicating that it met necessary environmental considerations.</w:t>
      </w:r>
    </w:p>
    <w:p>
      <w:r>
        <w:t>Despite these potential benefits, MacFarlane identified significant concerns regarding the proposal. She pointed out that the "limited economic benefits attract minimal weight in favour of the application." This suggests that while the project might enhance electricity reliability, it does not present substantial economic advantages that could warrant its approval.</w:t>
      </w:r>
    </w:p>
    <w:p>
      <w:r>
        <w:t>Furthermore, MacFarlane's evaluation focused heavily on the adverse effects associated with the proposal. She concluded that the harm linked to the development—particularly regarding living conditions and air quality—are "compelling factors that outweigh the benefits." This assessment underscores the inspector's prioritisation of environmental and community wellbeing over the proposed project's advantages.</w:t>
      </w:r>
    </w:p>
    <w:p>
      <w:r>
        <w:t>In response to the ruling, the local political group Caernarfon Lân expressed satisfaction, stating that it marked a "great day for Caernarfon and for our local environment," in a post shared on Facebook. This sentiment reflects the group's commitment to preserving local living conditions and environmental quality amidst ongoing discussions about energy needs and infrastructure development.</w:t>
      </w:r>
    </w:p>
    <w:p>
      <w:r>
        <w:t>The outcome of this proposal showcases the complexities involved in balancing energy requirements with environmental and community concerns, a challenge that continues to be relevant in planning discussions across various regions.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https://caernarfonlan.cymru/</w:t>
        </w:r>
      </w:hyperlink>
      <w:r>
        <w:t xml:space="preserve"> - Caernarfon Lân is a group of Caernarfon residents and concerned supporters campaigning against two developments planned in and around the former Seiont brickworks site, Caernarfon.</w:t>
      </w:r>
    </w:p>
    <w:p>
      <w:pPr>
        <w:pStyle w:val="ListBullet"/>
      </w:pPr>
      <w:hyperlink r:id="rId12">
        <w:r>
          <w:rPr>
            <w:u w:val="single"/>
            <w:color w:val="0000FF"/>
            <w:rStyle w:val="Hyperlink"/>
          </w:rPr>
          <w:t>https://caernarfonlan.cymru/2024/04/22/press-release-locals-oppose-polluting-concrete-crusher/</w:t>
        </w:r>
      </w:hyperlink>
      <w:r>
        <w:t xml:space="preserve"> - This press release details the local opposition to the proposed concrete crushing and processing plant, highlighting concerns about environmental and health impacts.</w:t>
      </w:r>
    </w:p>
    <w:p>
      <w:pPr>
        <w:pStyle w:val="ListBullet"/>
      </w:pPr>
      <w:hyperlink r:id="rId13">
        <w:r>
          <w:rPr>
            <w:u w:val="single"/>
            <w:color w:val="0000FF"/>
            <w:rStyle w:val="Hyperlink"/>
          </w:rPr>
          <w:t>https://www.gofundme.com/f/help-caernarfon-fight-off-two-big-planning-applications</w:t>
        </w:r>
      </w:hyperlink>
      <w:r>
        <w:t xml:space="preserve"> - A fundraising campaign organized by Caernarfon Lân to support efforts against the proposed gas-fired generating plant and concrete crushing plant, emphasizing the need for community support.</w:t>
      </w:r>
    </w:p>
    <w:p>
      <w:pPr>
        <w:pStyle w:val="ListBullet"/>
      </w:pPr>
      <w:hyperlink r:id="rId14">
        <w:r>
          <w:rPr>
            <w:u w:val="single"/>
            <w:color w:val="0000FF"/>
            <w:rStyle w:val="Hyperlink"/>
          </w:rPr>
          <w:t>https://www.plaidgwynedd.wales/plaid_cymru_caernarfon_at_the_fore_assisting_people_of_the_town</w:t>
        </w:r>
      </w:hyperlink>
      <w:r>
        <w:t xml:space="preserve"> - An article highlighting the proactive role of Plaid Cymru Caernarfon in assisting the local community, including efforts related to the proposed developments.</w:t>
      </w:r>
    </w:p>
    <w:p>
      <w:pPr>
        <w:pStyle w:val="ListBullet"/>
      </w:pPr>
      <w:hyperlink r:id="rId15">
        <w:r>
          <w:rPr>
            <w:u w:val="single"/>
            <w:color w:val="0000FF"/>
            <w:rStyle w:val="Hyperlink"/>
          </w:rPr>
          <w:t>https://www.energyrealityreport.org/issue-no-44/</w:t>
        </w:r>
      </w:hyperlink>
      <w:r>
        <w:t xml:space="preserve"> - A report discussing the role of microgrids in enhancing the resilience and reliability of electricity grids, relevant to the context of energy infrastructure projects.</w:t>
      </w:r>
    </w:p>
    <w:p>
      <w:pPr>
        <w:pStyle w:val="ListBullet"/>
      </w:pPr>
      <w:hyperlink r:id="rId16">
        <w:r>
          <w:rPr>
            <w:u w:val="single"/>
            <w:color w:val="0000FF"/>
            <w:rStyle w:val="Hyperlink"/>
          </w:rPr>
          <w:t>https://en.wikipedia.org/wiki/Marinus_Link</w:t>
        </w:r>
      </w:hyperlink>
      <w:r>
        <w:t xml:space="preserve"> - An article about the Marinus Link, a proposed undersea electricity interconnector, providing context on large-scale energy infrastructure projects and their considerations.</w:t>
      </w:r>
    </w:p>
    <w:p>
      <w:pPr>
        <w:pStyle w:val="ListBullet"/>
      </w:pPr>
      <w:hyperlink r:id="rId17">
        <w:r>
          <w:rPr>
            <w:u w:val="single"/>
            <w:color w:val="0000FF"/>
            <w:rStyle w:val="Hyperlink"/>
          </w:rPr>
          <w:t>https://news.google.com/rss/articles/CBMiXEFVX3lxTE8wN2VWcFRvMHE3SHJiYlRRYTJwWS1zVnB5MGJTNjVpclcwWjJLN0JLZWxKdTZBWDRDM3BRS0tLZTN1N2ROTUduSVNvVnYtZkZ5V3lRWVVQdGJONF820gFiQVVfeXFMTnpnWGdhU2N4SXdMaVpVUndnYW9qaURvb0poclNhZjhLQ3lWTW5jR0JRWERnRmNVb0hQb3psLWlBZUdCQ0R4anRxWG9oVzUtbFdoU2dVWUd6UUNjNmFabERRUm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ernarfonlan.cymru/" TargetMode="External"/><Relationship Id="rId12" Type="http://schemas.openxmlformats.org/officeDocument/2006/relationships/hyperlink" Target="https://caernarfonlan.cymru/2024/04/22/press-release-locals-oppose-polluting-concrete-crusher/" TargetMode="External"/><Relationship Id="rId13" Type="http://schemas.openxmlformats.org/officeDocument/2006/relationships/hyperlink" Target="https://www.gofundme.com/f/help-caernarfon-fight-off-two-big-planning-applications" TargetMode="External"/><Relationship Id="rId14" Type="http://schemas.openxmlformats.org/officeDocument/2006/relationships/hyperlink" Target="https://www.plaidgwynedd.wales/plaid_cymru_caernarfon_at_the_fore_assisting_people_of_the_town" TargetMode="External"/><Relationship Id="rId15" Type="http://schemas.openxmlformats.org/officeDocument/2006/relationships/hyperlink" Target="https://www.energyrealityreport.org/issue-no-44/" TargetMode="External"/><Relationship Id="rId16" Type="http://schemas.openxmlformats.org/officeDocument/2006/relationships/hyperlink" Target="https://en.wikipedia.org/wiki/Marinus_Link" TargetMode="External"/><Relationship Id="rId17" Type="http://schemas.openxmlformats.org/officeDocument/2006/relationships/hyperlink" Target="https://news.google.com/rss/articles/CBMiXEFVX3lxTE8wN2VWcFRvMHE3SHJiYlRRYTJwWS1zVnB5MGJTNjVpclcwWjJLN0JLZWxKdTZBWDRDM3BRS0tLZTN1N2ROTUduSVNvVnYtZkZ5V3lRWVVQdGJONF820gFiQVVfeXFMTnpnWGdhU2N4SXdMaVpVUndnYW9qaURvb0poclNhZjhLQ3lWTW5jR0JRWERnRmNVb0hQb3psLWlBZUdCQ0R4anRxWG9oVzUtbFdoU2dVWUd6UUNjNmFabERRUm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