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North Coast 500 tourism threatens puffin colonies amid rising visitor impact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years, Scotland's North Coast 500 (NC500) has garnered considerable attention as one of the most scenic driving routes in the UK. Spanning 516 miles along the northern coast, it was initially designed to stimulate tourism in remote areas, promoting local economies and showcasing the region's breathtaking landscapes. However, this surge in popularity has led to alarming consequences, particularly for the fragile ecosystems that adorn this picturesque terrain, notably the puffin populations at Puffin Cove.</w:t>
      </w:r>
      <w:r/>
    </w:p>
    <w:p>
      <w:r/>
      <w:r>
        <w:t>Community activists and local councils have raised red flags regarding the impact of overtourism on the wildlife, particularly the Atlantic puffins, which represent a significant portion of the UK's seabird population. Reports indicate that the puffin colony in Drumholistan, which has around 3,500 breeding pairs according to RSPB data from 2019, is facing increasing threats from visitor disturbance. Locals have observed a troubling trend; as tourists flock to Puffin Cove without respecting natural habitats, the puffin numbers have begun to dwindle. This has spurred the Highland Council to erect clearway signs along the A836, effectively banning roadside parking to safeguard the birds' nesting grounds. Chairman of the community council, Peter Fittock, expressed concerns over uninformed visitors ignoring such signs, potentially leading to accidents and further jeopardising the puffin population.</w:t>
      </w:r>
      <w:r/>
    </w:p>
    <w:p>
      <w:r/>
      <w:r>
        <w:t>The larger implications of this situation resonate throughout the NC500 route. While the initial influx of tourists brought economic benefit, local communities are now grappling with issues such as road congestion, littering, and wild camping that encroach upon natural habitats. Fodor's Travel recently included the NC500 on its annual 'no travel' list, primarily due to these issues. Residents report confronting the aftermath of tourist visits—rubbish left behind and illicit campfires damaging scenic landscapes. Such conditions point to a burgeoning necessity for sustainable tourism practices that value not only visitor engagement but also the integrity of local communities and ecosystems.</w:t>
      </w:r>
      <w:r/>
    </w:p>
    <w:p>
      <w:r/>
      <w:r>
        <w:t>This precarious balance between tourism and conservation is echoed in broader calls for action regarding Scotland’s seabird populations. The RSPB Scotland has noted a staggering decline in seabird numbers, with nearly two-thirds of breeding species experiencing reductions over the past two decades. Factors contributing to this decline include climate change, habitat encroachment, and inadequate food supply, raising serious concerns for the future of vital species like the Atlantic puffin. Recent studies, however, do show positive trends in some areas, with increases in puffin numbers on the Isle of May, largely attributed to effective conservation efforts. Yet, the situation remains precarious; conservationists continue to highlight the importance of ongoing monitoring and protective measures.</w:t>
      </w:r>
      <w:r/>
    </w:p>
    <w:p>
      <w:r/>
      <w:r>
        <w:t>While initiatives aiming to protect Scotland’s natural heritage gain momentum, community involvement is pivotal. The success of the 'SOS Puffin' project, which enlisted over 1,000 volunteers to help control invasive plant species threatening puffin nesting sites, illustrates the potential for grassroots efforts to yield positive outcomes for wildlife. Such community-driven approaches are critical in addressing the challenges posed by environmental degradation while fostering a respectful relationship between tourism and nature.</w:t>
      </w:r>
      <w:r/>
    </w:p>
    <w:p>
      <w:r/>
      <w:r>
        <w:t>As Scotland enters a new phase of managing its tourism, particularly along the popular NC500 route, it becomes increasingly evident that the delicate interplay between economic benefits and environmental sustainability must take center stage. The future of Scotland's iconic puffins—and indeed, its entire ecosystem—may depend on the collective actions taken today to secure the natural beauty that draws visitors from across the globe. Without a conscious effort to balance the pressures of tourism with ecological preservation, the prospect of losing these cherished seabirds becomes ever more likely.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https://www.express.co.uk/news/uk/2055285/fury-scotland-beautiful-road-trip-tourism-puffins</w:t>
        </w:r>
      </w:hyperlink>
      <w:r>
        <w:t xml:space="preserve"> - Please view link - unable to able to access data</w:t>
      </w:r>
      <w:r/>
    </w:p>
    <w:p>
      <w:pPr>
        <w:pStyle w:val="ListBullet"/>
        <w:spacing w:line="240" w:lineRule="auto"/>
        <w:ind w:left="720"/>
      </w:pPr>
      <w:r/>
      <w:hyperlink r:id="rId11">
        <w:r>
          <w:rPr>
            <w:color w:val="0000EE"/>
            <w:u w:val="single"/>
          </w:rPr>
          <w:t>https://www.ft.com/content/b48070d9-fc63-49d3-89bb-a1cfbb117b11</w:t>
        </w:r>
      </w:hyperlink>
      <w:r>
        <w:t xml:space="preserve"> - This article discusses the rapid rise in popularity of Scotland's North Coast 500 (NC500) route, a 516-mile circular driving path through the Scottish Highlands. Initially launched to promote tourism in remote communities, the NC500 quickly gained global attention, leading to significant economic benefits but also causing challenges such as traffic congestion, irresponsible camping, and waste disposal. Local residents have raised concerns about overtourism, prompting measures like voluntary pledges and ranger patrols to promote responsible tourism. The article emphasizes the need for sustainable tourism practices to balance economic benefits with community well-being.</w:t>
      </w:r>
      <w:r/>
    </w:p>
    <w:p>
      <w:pPr>
        <w:pStyle w:val="ListBullet"/>
        <w:spacing w:line="240" w:lineRule="auto"/>
        <w:ind w:left="720"/>
      </w:pPr>
      <w:r/>
      <w:hyperlink r:id="rId12">
        <w:r>
          <w:rPr>
            <w:color w:val="0000EE"/>
            <w:u w:val="single"/>
          </w:rPr>
          <w:t>https://www.thenational.scot/news/24729630.nc500-named-fodors-travels-no-travel-list-due-overtourism/</w:t>
        </w:r>
      </w:hyperlink>
      <w:r>
        <w:t xml:space="preserve"> - Fodor's Travel has included Scotland's North Coast 500 (NC500) on its annual 'no travel' list, citing issues of overtourism. The 516-mile route, which has seen a surge in popularity, is now facing challenges such as wild camping, littering, and road congestion. Residents report finding campfire scorch marks, trash, and human waste left behind by tourists. The article highlights the strain on local communities and the environment, urging for measures to address the negative impacts of increased tourism along the NC500.</w:t>
      </w:r>
      <w:r/>
    </w:p>
    <w:p>
      <w:pPr>
        <w:pStyle w:val="ListBullet"/>
        <w:spacing w:line="240" w:lineRule="auto"/>
        <w:ind w:left="720"/>
      </w:pPr>
      <w:r/>
      <w:hyperlink r:id="rId13">
        <w:r>
          <w:rPr>
            <w:color w:val="0000EE"/>
            <w:u w:val="single"/>
          </w:rPr>
          <w:t>https://www.ceh.ac.uk/press/puffin-numbers-increase-isle-may</w:t>
        </w:r>
      </w:hyperlink>
      <w:r>
        <w:t xml:space="preserve"> - A recent survey by NatureScot and the UK Centre for Ecology &amp; Hydrology (UKCEH) indicates a 33% increase in puffin numbers on the Isle of May National Nature Reserve since 2017, with approximately 52,000 occupied burrows counted. Despite this positive trend, scientists express concerns about potential declines due to factors like food supply issues and climate change. The Isle of May remains a crucial habitat for puffins and other seabirds, underscoring the importance of ongoing monitoring and conservation efforts.</w:t>
      </w:r>
      <w:r/>
    </w:p>
    <w:p>
      <w:pPr>
        <w:pStyle w:val="ListBullet"/>
        <w:spacing w:line="240" w:lineRule="auto"/>
        <w:ind w:left="720"/>
      </w:pPr>
      <w:r/>
      <w:hyperlink r:id="rId14">
        <w:r>
          <w:rPr>
            <w:color w:val="0000EE"/>
            <w:u w:val="single"/>
          </w:rPr>
          <w:t>https://www.rspb.org.uk/media-centre/scotlands-seabirds-emergency</w:t>
        </w:r>
      </w:hyperlink>
      <w:r>
        <w:t xml:space="preserve"> - The RSPB Scotland has called for immediate action to address the alarming decline in Scotland's seabird populations, with nearly two-thirds of breeding species declining over the past two decades. The Atlantic Puffin, which holds 75% of its UK population in Scotland, has seen a decline of at least 21%. Factors such as climate change, invasive predators, and food scarcity are identified as primary drivers. The RSPB urges the Scottish Government to implement emergency measures to safeguard these species and the broader marine environment.</w:t>
      </w:r>
      <w:r/>
    </w:p>
    <w:p>
      <w:pPr>
        <w:pStyle w:val="ListBullet"/>
        <w:spacing w:line="240" w:lineRule="auto"/>
        <w:ind w:left="720"/>
      </w:pPr>
      <w:r/>
      <w:hyperlink r:id="rId15">
        <w:r>
          <w:rPr>
            <w:color w:val="0000EE"/>
            <w:u w:val="single"/>
          </w:rPr>
          <w:t>https://www.seabird.org/blog/2024-conservation-highlights</w:t>
        </w:r>
      </w:hyperlink>
      <w:r>
        <w:t xml:space="preserve"> - The Scottish Seabird Centre reflects on its conservation achievements in 2024, highlighting the success of the 'SOS Puffin' project. Over 1,000 volunteers have helped control the spread of tree mallow, a plant that previously threatened puffin nesting sites. As a result, puffin populations have soared, with breeding numbers exceeding 5,000 pairs on Craigleith Island and nearly 1,000 on Fidra. The article emphasizes the importance of community involvement and ongoing conservation efforts to protect Scotland's seabirds.</w:t>
      </w:r>
      <w:r/>
    </w:p>
    <w:p>
      <w:pPr>
        <w:pStyle w:val="ListBullet"/>
        <w:spacing w:line="240" w:lineRule="auto"/>
        <w:ind w:left="720"/>
      </w:pPr>
      <w:r/>
      <w:hyperlink r:id="rId16">
        <w:r>
          <w:rPr>
            <w:color w:val="0000EE"/>
            <w:u w:val="single"/>
          </w:rPr>
          <w:t>https://www.newshub.co.uk/automotive/news-automotive/2025/03/18/the-impact-of-north-coast-500-on-local-communities-and-tourism/</w:t>
        </w:r>
      </w:hyperlink>
      <w:r>
        <w:t xml:space="preserve"> - This article examines the impact of Scotland's North Coast 500 (NC500) on local communities and tourism. The 516-mile route has led to significant strain on local resources and infrastructure, with residents reporting issues such as overcrowding, waste disposal problems, and disrespectful tourist behavior. In response, local residents advocate for responsible tourism practices and measures to promote sustainable tourism. The article highlights the need for a balance between tourism growth and community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5285/fury-scotland-beautiful-road-trip-tourism-puffins" TargetMode="External"/><Relationship Id="rId11" Type="http://schemas.openxmlformats.org/officeDocument/2006/relationships/hyperlink" Target="https://www.ft.com/content/b48070d9-fc63-49d3-89bb-a1cfbb117b11" TargetMode="External"/><Relationship Id="rId12" Type="http://schemas.openxmlformats.org/officeDocument/2006/relationships/hyperlink" Target="https://www.thenational.scot/news/24729630.nc500-named-fodors-travels-no-travel-list-due-overtourism/" TargetMode="External"/><Relationship Id="rId13" Type="http://schemas.openxmlformats.org/officeDocument/2006/relationships/hyperlink" Target="https://www.ceh.ac.uk/press/puffin-numbers-increase-isle-may" TargetMode="External"/><Relationship Id="rId14" Type="http://schemas.openxmlformats.org/officeDocument/2006/relationships/hyperlink" Target="https://www.rspb.org.uk/media-centre/scotlands-seabirds-emergency" TargetMode="External"/><Relationship Id="rId15" Type="http://schemas.openxmlformats.org/officeDocument/2006/relationships/hyperlink" Target="https://www.seabird.org/blog/2024-conservation-highlights" TargetMode="External"/><Relationship Id="rId16" Type="http://schemas.openxmlformats.org/officeDocument/2006/relationships/hyperlink" Target="https://www.newshub.co.uk/automotive/news-automotive/2025/03/18/the-impact-of-north-coast-500-on-local-communities-and-tou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