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Criminal probes into UK water firms triple amid crackdown on sewage pollution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ongoing sewage crisis has reached a critical point, prompting an unprecedented crackdown on water companies that are increasingly found to be in breach of environmental laws. The Environment Agency has reported a dramatic surge in criminal investigations, with the average number of monthly probes skyrocketing from 3.6 to nine since the Labour government took office. In total, 81 criminal investigations are now underway, a statistic that reflects a renewed commitment to holding water firms accountable for pollution.</w:t>
      </w:r>
      <w:r/>
    </w:p>
    <w:p>
      <w:r/>
      <w:r>
        <w:t>Environment Secretary Steve Reed described this escalation as a pivotal moment for environmental enforcement. According to Reed, the results of a five-point manifesto campaign initiated by The i Paper, under the “Save Britain’s Rivers” initiative, are beginning to materialise. This campaign has advocated for greater powers and resources for regulators, which the government now appears to be responding to with significant action.</w:t>
      </w:r>
      <w:r/>
    </w:p>
    <w:p>
      <w:r/>
      <w:r>
        <w:t>The implications of these investigations are severe. Company executives could face prison sentences of up to five years if found guilty of environmental crimes. This crackdown has already led to several upcoming court cases involving major water companies, including Yorkshire Water and Thames Water, projected to be heard in the coming months for illegal sewage dumping and breaches of permit conditions.</w:t>
      </w:r>
      <w:r/>
    </w:p>
    <w:p>
      <w:r/>
      <w:r>
        <w:t>The government claims this enforcement trajectory is coupled with substantial changes in regulation, noting a 400 per cent increase in inspections by the Environment Agency since July. These inspections aim to ensure compliance with standards and oversight of companies' discharge permits, which, while allowing sewage discharge under specific conditions, must be monitored carefully to prevent environmental degradation.</w:t>
      </w:r>
      <w:r/>
    </w:p>
    <w:p>
      <w:r/>
      <w:r>
        <w:t>However, despite these moves, scepticism remains among environmental campaigners. Some argue that the prospect of jail time for executives remains "highly unlikely" given the complexities of the legal system and the time it takes for prosecutions to materialise. The prolonged nature of legal proceedings, which can stretch over five years, fuels concerns that companies like Thames Water might continue business as usual amid what critics describe as a "pollution-for-profit" model.</w:t>
      </w:r>
      <w:r/>
    </w:p>
    <w:p>
      <w:r/>
      <w:r>
        <w:t>Furthermore, James Wallace, chief executive of River Action Now, has underscored the disconnect between the government’s ambitious rhetoric and the practical challenges it may face. With potential spending cuts looming, there are fears regarding the Environment Agency's capacity to sustain its enhanced enforcement efforts. Wallace stressed that "tough talk needs backing with real resources," raising questions about the government’s long-term commitment to environmental protection amidst economic pressures.</w:t>
      </w:r>
      <w:r/>
    </w:p>
    <w:p>
      <w:r/>
      <w:r>
        <w:t>In response to this regulatory upheaval, water companies have been vocal about their commitment to improvement. Water UK, for instance, emphasized that while investigations are warranted, nearly 99 per cent of sewage treatment operations do comply with their permitted conditions. They appear focused on achieving full regulatory compliance, although the magnitude of the environmental failures highlighted by recent events suggests more robust action is necessary.</w:t>
      </w:r>
      <w:r/>
    </w:p>
    <w:p>
      <w:r/>
      <w:r>
        <w:t>Meanwhile, legislation under the new Water (Special Measures) Act 2025 has introduced tougher penalties, allowing for up to two years' imprisonment for executives deliberately hiding illegal discharges. The anticipated results of these laws remain to be seen, as the pressure mounts on water companies to invest not only in compliance but also in the infrastructure needed to protect UK waterways.</w:t>
      </w:r>
      <w:r/>
    </w:p>
    <w:p>
      <w:r/>
      <w:r>
        <w:t>Anglian Water, among the most scrutinised firms, has faced a series of fines for multiple pollution incidents, amounting to hundreds of thousands of pounds due to failures in their operational management. Such incidents underscore the significant ecological harm caused by inadequacies in water management and monitoring.</w:t>
      </w:r>
      <w:r/>
    </w:p>
    <w:p>
      <w:r/>
      <w:r>
        <w:t>The situation continues to evolve, with calls for prompt action gaining momentum as public frustration grows over the cleanliness of UK waterways. As more investigations unfold and court cases arise, the effectiveness of these reforms will likely be judged not only by legal outcomes but also by the tangible improvements seen in the nation's rivers, lakes, and seas.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Paragraphs 4, 6</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https://inews.co.uk/news/politics/water-firms-criminal-probes-over-sewage-3703969</w:t>
        </w:r>
      </w:hyperlink>
      <w:r>
        <w:t xml:space="preserve"> - Please view link - unable to able to access data</w:t>
      </w:r>
      <w:r/>
    </w:p>
    <w:p>
      <w:pPr>
        <w:pStyle w:val="ListNumber"/>
        <w:spacing w:line="240" w:lineRule="auto"/>
        <w:ind w:left="720"/>
      </w:pPr>
      <w:r/>
      <w:hyperlink r:id="rId11">
        <w:r>
          <w:rPr>
            <w:color w:val="0000EE"/>
            <w:u w:val="single"/>
          </w:rPr>
          <w:t>https://www.gov.uk/government/news/inspection-surge-to-crack-down-on-water-sector-pollution</w:t>
        </w:r>
      </w:hyperlink>
      <w:r>
        <w:t xml:space="preserve"> - The UK government has announced a significant increase in inspections of water companies to address pollution issues. Under the Plan for Water, inspections will rise to 4,000 annually by March 2025 and 10,000 by April 2026. This initiative includes hiring up to 500 additional staff for inspections, enforcement, and regulation over the next three years. The move aims to hold companies accountable for environmental harm and is part of a broader strategy to improve water quality and infrastructure.</w:t>
      </w:r>
      <w:r/>
    </w:p>
    <w:p>
      <w:pPr>
        <w:pStyle w:val="ListNumber"/>
        <w:spacing w:line="240" w:lineRule="auto"/>
        <w:ind w:left="720"/>
      </w:pPr>
      <w:r/>
      <w:hyperlink r:id="rId12">
        <w:r>
          <w:rPr>
            <w:color w:val="0000EE"/>
            <w:u w:val="single"/>
          </w:rPr>
          <w:t>https://www.gov.uk/government/news/polluting-water-bosses-face-up-to-two-years-in-prison</w:t>
        </w:r>
      </w:hyperlink>
      <w:r>
        <w:t xml:space="preserve"> - New legislation in the UK introduces tougher penalties for water company executives involved in environmental violations. Under the Water (Special Measures) Act 2025, executives who conceal illegal sewage discharges can face up to two years in prison. This law aims to enhance accountability and deter environmental misconduct within the water industry, ensuring that companies invest in infrastructure improvements to protect rivers, lakes, and seas.</w:t>
      </w:r>
      <w:r/>
    </w:p>
    <w:p>
      <w:pPr>
        <w:pStyle w:val="ListNumber"/>
        <w:spacing w:line="240" w:lineRule="auto"/>
        <w:ind w:left="720"/>
      </w:pPr>
      <w:r/>
      <w:hyperlink r:id="rId13">
        <w:r>
          <w:rPr>
            <w:color w:val="0000EE"/>
            <w:u w:val="single"/>
          </w:rPr>
          <w:t>https://www.gov.uk/government/news/water-company-hit-with-a-combined-fine-of-871000</w:t>
        </w:r>
      </w:hyperlink>
      <w:r>
        <w:t xml:space="preserve"> - Anglian Water has been fined a total of £871,000 for multiple pollution incidents across Cambridgeshire, Buckinghamshire, and Northamptonshire. The company admitted to causing environmental harm due to system and maintenance failures, leading to blockages and pollution. The fines were imposed after investigations revealed the company's negligence in managing and monitoring its operations, resulting in significant ecological damage.</w:t>
      </w:r>
      <w:r/>
    </w:p>
    <w:p>
      <w:pPr>
        <w:pStyle w:val="ListNumber"/>
        <w:spacing w:line="240" w:lineRule="auto"/>
        <w:ind w:left="720"/>
      </w:pPr>
      <w:r/>
      <w:hyperlink r:id="rId14">
        <w:r>
          <w:rPr>
            <w:color w:val="0000EE"/>
            <w:u w:val="single"/>
          </w:rPr>
          <w:t>https://www.gov.uk/government/news/water-company-fined-560000-after-sewage-went-into-essex-river</w:t>
        </w:r>
      </w:hyperlink>
      <w:r>
        <w:t xml:space="preserve"> - Anglian Water has been fined £560,000 after a treatment plant failure led to millions of litres of sewage being discharged into the Doddinghurst Brook in Essex. The incident caused significant environmental damage, including the death of protected species. The fine was imposed following an investigation that found the company failed to plan, manage, and monitor its operations effectively.</w:t>
      </w:r>
      <w:r/>
    </w:p>
    <w:p>
      <w:pPr>
        <w:pStyle w:val="ListNumber"/>
        <w:spacing w:line="240" w:lineRule="auto"/>
        <w:ind w:left="720"/>
      </w:pPr>
      <w:r/>
      <w:hyperlink r:id="rId15">
        <w:r>
          <w:rPr>
            <w:color w:val="0000EE"/>
            <w:u w:val="single"/>
          </w:rPr>
          <w:t>https://www.gov.uk/government/news/water-company-fined-510000-after-sewage-discharge-in-river</w:t>
        </w:r>
      </w:hyperlink>
      <w:r>
        <w:t xml:space="preserve"> - Anglian Water has been fined £510,000 after discharging raw sewage into the River Great Ouse in Northamptonshire. The discharge, which lasted 23 hours, resulted in the death of thousands of fish. The fine was imposed after an investigation revealed the company's failure to prevent the pollution incident, highlighting significant shortcomings in its environmental management practices.</w:t>
      </w:r>
      <w:r/>
    </w:p>
    <w:p>
      <w:pPr>
        <w:pStyle w:val="ListNumber"/>
        <w:spacing w:line="240" w:lineRule="auto"/>
        <w:ind w:left="720"/>
      </w:pPr>
      <w:r/>
      <w:hyperlink r:id="rId16">
        <w:r>
          <w:rPr>
            <w:color w:val="0000EE"/>
            <w:u w:val="single"/>
          </w:rPr>
          <w:t>https://www.gov.uk/government/publications/water-and-sewerage-companies-in-england-environmental-performance-report-2023/water-and-sewerage-companies-in-england-environmental-performance-report-2023</w:t>
        </w:r>
      </w:hyperlink>
      <w:r>
        <w:t xml:space="preserve"> - The UK's Environment Agency has published the 2023 Environmental Performance Report for water and sewerage companies in England. The report details regulatory interventions, including 63 prosecutions of water companies since 2015, resulting in fines exceeding £151 million. It also highlights enforcement undertakings and the agency's efforts to hold companies accountable for environmental harm, emphasizing the need for improved compliance and environmental stewardship within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ews.co.uk/news/politics/water-firms-criminal-probes-over-sewage-3703969" TargetMode="External"/><Relationship Id="rId11" Type="http://schemas.openxmlformats.org/officeDocument/2006/relationships/hyperlink" Target="https://www.gov.uk/government/news/inspection-surge-to-crack-down-on-water-sector-pollution" TargetMode="External"/><Relationship Id="rId12" Type="http://schemas.openxmlformats.org/officeDocument/2006/relationships/hyperlink" Target="https://www.gov.uk/government/news/polluting-water-bosses-face-up-to-two-years-in-prison" TargetMode="External"/><Relationship Id="rId13" Type="http://schemas.openxmlformats.org/officeDocument/2006/relationships/hyperlink" Target="https://www.gov.uk/government/news/water-company-hit-with-a-combined-fine-of-871000" TargetMode="External"/><Relationship Id="rId14" Type="http://schemas.openxmlformats.org/officeDocument/2006/relationships/hyperlink" Target="https://www.gov.uk/government/news/water-company-fined-560000-after-sewage-went-into-essex-river" TargetMode="External"/><Relationship Id="rId15" Type="http://schemas.openxmlformats.org/officeDocument/2006/relationships/hyperlink" Target="https://www.gov.uk/government/news/water-company-fined-510000-after-sewage-discharge-in-river" TargetMode="External"/><Relationship Id="rId16" Type="http://schemas.openxmlformats.org/officeDocument/2006/relationships/hyperlink" Target="https://www.gov.uk/government/publications/water-and-sewerage-companies-in-england-environmental-performance-report-2023/water-and-sewerage-companies-in-england-environmental-performance-report-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