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critical minerals supply tightens as China deepens dominance amid clean energy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race for critical minerals essential for clean energy technologies is intensifying, unveiling alarming concentrations of supply within a few key nations, notably China. This situation poses significant risks to global energy security, as underscored in the International Energy Agency's (IEA) recent “Global Critical Minerals Outlook 2024.” The rise in demand for minerals like lithium, nickel, cobalt, and copper, driven primarily by the rapid expansion of electric vehicles and renewable energy, highlights both opportunities and vulnerabilities in the supply network.</w:t>
      </w:r>
      <w:r/>
    </w:p>
    <w:p>
      <w:r/>
      <w:r>
        <w:t>As global investments in critical minerals have surged, increasing by 10% in 2023, they still fall short of the levels necessary to meet climate objectives. The IEA’s report reveals a concerning trend: the share of the top three mineral producers has increased from 63% in 2020 to 68% in 2023. China, which dominates the refining of crucial minerals, controls over 50% of the world’s capacity for lithium, cobalt, and rare earth elements. This significant grip on the supply chain has raised geopolitical concerns, prompting Western governments to seek alternatives amid rising trade tensions.</w:t>
      </w:r>
      <w:r/>
    </w:p>
    <w:p>
      <w:r/>
      <w:r>
        <w:t>Fatih Birol, the IEA executive director, noted, “Even in a well-supplied market, critical mineral supply chains can be highly vulnerable to supply shocks,” referring to disruptions from weather events or trade restrictions. The impact of such shocks, particularly for industrial competitiveness, could be profound, leading to higher consumer prices and an overall weakening of global market resilience.</w:t>
      </w:r>
      <w:r/>
    </w:p>
    <w:p>
      <w:r/>
      <w:r>
        <w:t xml:space="preserve">The report also raises alarms about the potential shortfall in copper supply, which is crucial for power grids and electric vehicles, projecting a deficit of 7 million tonnes by 2035 if the current pace of new projects does not accelerate. This could severely hinder efforts to expand clean energy infrastructure. Notably, while lithium refining capacity has predominantly grown in China, advancements in Africa and Latin America have lagged due to infrastructure and financial constraints. </w:t>
      </w:r>
      <w:r/>
    </w:p>
    <w:p>
      <w:r/>
      <w:r>
        <w:t>In response to China's recent export restrictions on strategic minerals like graphite and gallium, which are vital for semiconductors and electric vehicles, there have been renewed calls for developing strategic stockpiles and enhancing domestic investment in mineral extraction. The IEA advises stronger international cooperation and improved transparency in supply chains, alongside elevating environmental and labour standards in mining operations. Ensuring reliable, sustainable supplies of critical minerals is portrayed as essential for a successful and orderly energy transition, urging world leaders to convert their climate pledges into actionable strategies.</w:t>
      </w:r>
      <w:r/>
    </w:p>
    <w:p>
      <w:r/>
      <w:r>
        <w:t xml:space="preserve">The geopolitical implications of this mineral dependency are profound. As countries strive to reduce reliance on China, the U.S. has been working on alternative supply agreements with nations like Ukraine and exploring domestic mining opportunities. However, the ongoing trade dispute between the U.S. and China complicates these efforts, as various tariffs and export controls have initiated local production constraints. </w:t>
      </w:r>
      <w:r/>
    </w:p>
    <w:p>
      <w:r/>
      <w:r>
        <w:t>Moreover, the humanitarian implications in mineral-rich regions, such as eastern Congo, further highlight the need for a more responsible approach. Here, miners extracting vital coltan work under harsh conditions, with over 70% of the population living on less than $2.15 a day. The contrast between the wealth generated by these resources and the poverty faced by local communities underscores the urgent need for equitable practices and cleaner supply chains.</w:t>
      </w:r>
      <w:r/>
    </w:p>
    <w:p>
      <w:r/>
      <w:r>
        <w:t>As the 30th Conference of the Parties (COP30) approaches, set to be hosted by Brazil in 2025, world leaders face mounting pressure to address not only emissions targets but also the security and sustainability of the critical materials essential for building a cleaner global economy. The IEA's findings serve as a clarion call for immediate action on international commitments to diversify sources, ensure ethical mining practices, and invest in a more resilient and equitable future for global energy supply chains.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1-2</w:t>
      </w:r>
      <w:r/>
    </w:p>
    <w:p>
      <w:pPr>
        <w:pStyle w:val="ListNumber"/>
        <w:spacing w:line="240" w:lineRule="auto"/>
        <w:ind w:left="720"/>
      </w:pPr>
      <w:r/>
      <w:r>
        <w:t>Paragraphs 3-4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p>
    <w:p>
      <w:pPr>
        <w:pStyle w:val="ListNumber"/>
        <w:spacing w:line="240" w:lineRule="auto"/>
        <w:ind w:left="720"/>
      </w:pPr>
      <w:r/>
      <w:r>
        <w:t>Paragraphs 9-10</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https://www.independent.co.uk/climate-change/news/critical-minerals-supply-china-b2755196.html</w:t>
        </w:r>
      </w:hyperlink>
      <w:r>
        <w:t xml:space="preserve"> - Please view link - unable to able to access data</w:t>
      </w:r>
      <w:r/>
    </w:p>
    <w:p>
      <w:pPr>
        <w:pStyle w:val="ListNumber"/>
        <w:spacing w:line="240" w:lineRule="auto"/>
        <w:ind w:left="720"/>
      </w:pPr>
      <w:r/>
      <w:hyperlink r:id="rId11">
        <w:r>
          <w:rPr>
            <w:color w:val="0000EE"/>
            <w:u w:val="single"/>
          </w:rPr>
          <w:t>https://apnews.com/article/3dbee35f17823656b75939305bbd0512</w:t>
        </w:r>
      </w:hyperlink>
      <w:r>
        <w:t xml:space="preserve"> - A report by the International Energy Agency (IEA) reveals that the global supply of critical minerals essential for clean energy technology is increasingly concentrated in a few countries, particularly China. In 2024, the top three producers accounted for 86% of the market share for key materials like copper, lithium, cobalt, graphite, and rare earth elements, up from 82% in 2020. China refines 19 of 20 strategic minerals and holds around 75% of processing capacity. This concentration poses significant risks to global energy and economic security, as supply chain disruptions from trade tensions, weather events, or technical failures could result in soaring prices and reduced industrial competitiveness. The IEA calls for diversification and strong government policies to secure supply chains. The U.S., under President Trump, is seeking alternative sources, including new deals with Ukraine and initiatives in deep-sea and domestic mining, while facing constraints from China's export restrictions. The report also warns of a projected 30% shortfall in copper supply by 2030, critical for electric infrastructure, even as current global mineral markets remain well supplied and prices have generally fallen.</w:t>
      </w:r>
      <w:r/>
    </w:p>
    <w:p>
      <w:pPr>
        <w:pStyle w:val="ListNumber"/>
        <w:spacing w:line="240" w:lineRule="auto"/>
        <w:ind w:left="720"/>
      </w:pPr>
      <w:r/>
      <w:hyperlink r:id="rId12">
        <w:r>
          <w:rPr>
            <w:color w:val="0000EE"/>
            <w:u w:val="single"/>
          </w:rPr>
          <w:t>https://www.ft.com/content/f3ab6ff3-c667-496e-a7d6-334bac20d25e</w:t>
        </w:r>
      </w:hyperlink>
      <w:r>
        <w:t xml:space="preserve"> - A report by the International Energy Agency (IEA) reveals that the top global producers of critical minerals, including China and Indonesia, have tightened their dominance over essential materials like copper, lithium, nickel, cobalt, graphite, and rare earth elements. In 2024, the three largest producers of these minerals held an average market share of 86%, up from 82% in 2020. China remains the dominant force, controlling processing and refining for 19 of the 20 minerals studied, with roughly 70% market share. Despite U.S. President Donald Trump's efforts to lessen reliance on China through tariffs and partnerships with nations like the Democratic Republic of Congo, Greenland, and Ukraine, the IEA warns that supplier concentration will change little in the next decade. The report highlights risks of supply disruptions due to export restrictions, noting that 55% of covered minerals face such controls. Additionally, investment in critical minerals grew only 5% in the past year—a slowdown linked to the U.S.-China trade dispute. The IEA particularly emphasized vulnerabilities in the copper market, projecting a 30% supply gap by 2035 if current trends continue. The agency calls for urgent government intervention to diversify the supply chain and reduce dependence on dominant producers.</w:t>
      </w:r>
      <w:r/>
    </w:p>
    <w:p>
      <w:pPr>
        <w:pStyle w:val="ListNumber"/>
        <w:spacing w:line="240" w:lineRule="auto"/>
        <w:ind w:left="720"/>
      </w:pPr>
      <w:r/>
      <w:hyperlink r:id="rId13">
        <w:r>
          <w:rPr>
            <w:color w:val="0000EE"/>
            <w:u w:val="single"/>
          </w:rPr>
          <w:t>https://www.reuters.com/sustainability/climate-energy/low-diversity-critical-mineral-markets-could-hurt-industry-iea-says-2025-05-21/</w:t>
        </w:r>
      </w:hyperlink>
      <w:r>
        <w:t xml:space="preserve"> - The International Energy Agency (IEA) warns that the increasing concentration in critical mineral markets, particularly in refining and processing, could lead to significant supply disruptions and price volatility. As demand for critical minerals surges due to the global shift toward renewable energy, electric vehicles, and battery technologies, supply chains remain vulnerable to shocks from weather events, technical failures, or trade restrictions. China's dominant role is set to expand further in refining and battery recycling, contributing to continued market concentration. By 2035, the top three suppliers are predicted to maintain an 82% share of refined material supply, mirroring 2020 levels. Export control measures are rising, augmenting supply risks. While diversification in mining is expected for lithium, graphite, and rare earths, copper, nickel, and cobalt face lower diversification. Copper supply could experience a 30% shortfall by 2035 due to multiple challenges, including declining ore quality and high capital costs. Although lithium demand is projected to outstrip supply by the 2030s, prospects for new project development appear more favorable compared to other critical minerals.</w:t>
      </w:r>
      <w:r/>
    </w:p>
    <w:p>
      <w:pPr>
        <w:pStyle w:val="ListNumber"/>
        <w:spacing w:line="240" w:lineRule="auto"/>
        <w:ind w:left="720"/>
      </w:pPr>
      <w:r/>
      <w:hyperlink r:id="rId14">
        <w:r>
          <w:rPr>
            <w:color w:val="0000EE"/>
            <w:u w:val="single"/>
          </w:rPr>
          <w:t>https://www.ft.com/content/81ba803e-9cce-4752-8432-4dde4e77c691</w:t>
        </w:r>
      </w:hyperlink>
      <w:r>
        <w:t xml:space="preserve"> - China’s recent export restrictions on seven rare earth elements and permanent magnets—critical for electric vehicles, wind turbines, robots, and military equipment—are creating significant concerns for global supply chains. Although Beijing’s commerce ministry has started approving some export licenses, the slow approval process is causing delays, especially in Europe and the U.S. The controls were implemented in response to U.S. President Trump's sweeping tariffs in early April and require exporters to certify non-military use and prevent re-export to the U.S. Companies like Tesla, Ford, Lockheed Martin, and Volkswagen are already feeling the pressure, with some shipments approved but insufficient to meet growing demand. The Chinese bureaucracy is struggling to manage the flood of license applications, adding to the uncertainty. Industry experts believe China is using its dominance in rare earths as geopolitical leverage amid ongoing trade tensions. Despite reassurances from some exporters and expectations of more approvals due to the U.S.-China 90-day ceasefire on tariffs, the lack of clarity continues to hinder business operations. The situation is expected to accelerate efforts by Western nations to reduce reliance on Chinese-supplied rare earth materials.</w:t>
      </w:r>
      <w:r/>
    </w:p>
    <w:p>
      <w:pPr>
        <w:pStyle w:val="ListNumber"/>
        <w:spacing w:line="240" w:lineRule="auto"/>
        <w:ind w:left="720"/>
      </w:pPr>
      <w:r/>
      <w:hyperlink r:id="rId15">
        <w:r>
          <w:rPr>
            <w:color w:val="0000EE"/>
            <w:u w:val="single"/>
          </w:rPr>
          <w:t>https://apnews.com/article/8bc0b36cc1def4be7e583e658b0bb444</w:t>
        </w:r>
      </w:hyperlink>
      <w:r>
        <w:t xml:space="preserve"> - In Rubaya, eastern Congo, hundreds of artisanal miners extract coltan—a crucial mineral for electronics and defense technology—under arduous and impoverished conditions. Although Congo is one of the world's largest coltan producers, with about 40% of global output in 2023, over 70% of Congolese live on less than $2.15 a day. The area has long been plagued by conflict, with control of the Rubaya mines shifting between government forces and armed groups, including the Rwanda-backed M23 rebels. Currently, M23 controls the mines, taxing coltan trade and exporting it to Rwanda, where it's smuggled through a murky global supply chain. Despite their economic importance, miners earn meager wages and face harassment and exploitation. Efforts by the U.S. to secure mineral deals to support economic and military initiatives face significant challenges, including insecurity, infrastructure deficits, and mistrust between Congo and Rwanda. Analysts remain cautious about the feasibility of such ventures, stressing the need for deep structural and political solutions. Local traders and miners continue to hope for fairer treatment and improved living conditions, underscoring the gap between Congo’s resource wealth and the poverty endured by its people.</w:t>
      </w:r>
      <w:r/>
    </w:p>
    <w:p>
      <w:pPr>
        <w:pStyle w:val="ListNumber"/>
        <w:spacing w:line="240" w:lineRule="auto"/>
        <w:ind w:left="720"/>
      </w:pPr>
      <w:r/>
      <w:hyperlink r:id="rId16">
        <w:r>
          <w:rPr>
            <w:color w:val="0000EE"/>
            <w:u w:val="single"/>
          </w:rPr>
          <w:t>https://www.goldmansachs.com/insights/articles/resource-realism-the-geopolitics-of-critical-mineral-supply-chains.html/</w:t>
        </w:r>
      </w:hyperlink>
      <w:r>
        <w:t xml:space="preserve"> - Geopolitics are increasingly influencing the focus on building more resilient and diversified critical mineral supply chains, essential for the green-energy transition, defense systems, and high-tech applications. China holds a dominant position in critical mineral mining and processing, accounting for 85-90% of global rare earth element refining and 68% of the world’s cobalt, 65% of nickel, and 60% of lithium needed for electric vehicle batteries. Additionally, 75% of all batteries and a majority of electric vehicles are produced in China. This dominance underscores the need for strategic investments and international cooperation to ensure a stable and diversified supply of critical minerals.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climate-change/news/critical-minerals-supply-china-b2755196.html" TargetMode="External"/><Relationship Id="rId11" Type="http://schemas.openxmlformats.org/officeDocument/2006/relationships/hyperlink" Target="https://apnews.com/article/3dbee35f17823656b75939305bbd0512" TargetMode="External"/><Relationship Id="rId12" Type="http://schemas.openxmlformats.org/officeDocument/2006/relationships/hyperlink" Target="https://www.ft.com/content/f3ab6ff3-c667-496e-a7d6-334bac20d25e" TargetMode="External"/><Relationship Id="rId13" Type="http://schemas.openxmlformats.org/officeDocument/2006/relationships/hyperlink" Target="https://www.reuters.com/sustainability/climate-energy/low-diversity-critical-mineral-markets-could-hurt-industry-iea-says-2025-05-21/" TargetMode="External"/><Relationship Id="rId14" Type="http://schemas.openxmlformats.org/officeDocument/2006/relationships/hyperlink" Target="https://www.ft.com/content/81ba803e-9cce-4752-8432-4dde4e77c691" TargetMode="External"/><Relationship Id="rId15" Type="http://schemas.openxmlformats.org/officeDocument/2006/relationships/hyperlink" Target="https://apnews.com/article/8bc0b36cc1def4be7e583e658b0bb444" TargetMode="External"/><Relationship Id="rId16" Type="http://schemas.openxmlformats.org/officeDocument/2006/relationships/hyperlink" Target="https://www.goldmansachs.com/insights/articles/resource-realism-the-geopolitics-of-critical-mineral-supply-chai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