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 parking fee hike sparks debate amid global push to reduce car dependency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of a substantial increase in parking fees in York has ignited widespread concern and debate among residents. While the local uproar may seem to be a narrow issue, the underlying agenda to reduce car dependency mirrors a growing global consensus that urban car usage must be restrained. As Graham Lawton articulates, “We all subsidise car owners, not the other way round.” This statement underscores a critical aspect of contemporary urban planning: the need for a paradigm shift towards more sustainable transport solutions.</w:t>
      </w:r>
      <w:r/>
    </w:p>
    <w:p>
      <w:r/>
      <w:r>
        <w:t>The reaction in York is indicative of a broader trend observed in cities across Europe and beyond, where rising parking costs are implemented as a mechanism to discourage car usage. Cities like Paris and Rotterdam have employed similar strategies, resulting in significant declines in both car traffic and emissions. These successful examples highlight the potential effectiveness of comprehensive urban mobility plans that prioritise public transport and active travel modes over private vehicle use.</w:t>
      </w:r>
      <w:r/>
    </w:p>
    <w:p>
      <w:r/>
      <w:r>
        <w:t>York's situation also reflects challenges faced by many UK cities struggling with congestion, worsening air quality, and climate impacts due to traditional car-dominant policies. For instance, Oslo has tackled these challenges head-on by removing parking spaces and enforcing tolls, transforming its urban landscape by repurposing road space for public transport, cycling, and walking. Initiatives like these illustrate the possibility of creating more vibrant, accessible city centres that do not revolve around car travel.</w:t>
      </w:r>
      <w:r/>
    </w:p>
    <w:p>
      <w:r/>
      <w:r>
        <w:t>The efficacy of such measures is further evidenced by proposals from UK cities including Leicester, which is considering a workplace parking levy of £550 per space for businesses with substantial parking, aimed at raising funds for greener transport solutions. This reflects a growing recognition that by rethinking car-centric urban frameworks, cities can foster environments conducive to healthier, more sustainable ways of living.</w:t>
      </w:r>
      <w:r/>
    </w:p>
    <w:p>
      <w:r/>
      <w:r>
        <w:t>In addition to these strategies, the Green Parking initiative encourages a paradigm shift in parking habits, urging drivers to park further from their destinations and complete their journeys on foot, by bicycle, or on e-scooters. This not only alleviates congestion but also promotes physical fitness and reduces emissions. As urban planners begin to incorporate such dimensions into transport policy, the potential for positive change becomes increasingly evident.</w:t>
      </w:r>
      <w:r/>
    </w:p>
    <w:p>
      <w:r/>
      <w:r>
        <w:t>Moreover, the Centre for Research into Energy Demand Solutions has identified the importance of integrating parking strategies with broader sustainable transport initiatives. For example, Park and Ride schemes in cities like York and Nottingham have shown promise in reducing car dependency while enhancing public transport infrastructure. This integrated approach is essential for fostering long-term behavioural change among commuters.</w:t>
      </w:r>
      <w:r/>
    </w:p>
    <w:p>
      <w:r/>
      <w:r>
        <w:t>The backlash against increased parking fees in York may ultimately serve as a critical reflection point for other urban centres grappling with similar dilemmas. Striking a balance between revenue generation and the imperative to create sustainable, liveable cities is no easy task. However, as seen through various global examples, reimagining parking policy could be a significant step towards addressing the pressing environmental challenges that all cities face today.</w:t>
      </w:r>
      <w:r/>
    </w:p>
    <w:p>
      <w:r/>
      <w:r>
        <w:t>In conclusion, while the immediate reaction to parking costs in York highlights a local concern, it also encapsulates a broader dialogue on urban sustainability. Cities must embrace innovative solutions to reduce car dependency, not only to combat environmental decline but to foster healthier and more equitable urban living conditions.</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4">
        <w:r>
          <w:rPr>
            <w:color w:val="0000EE"/>
            <w:u w:val="single"/>
          </w:rPr>
          <w:t>[6]</w:t>
        </w:r>
      </w:hyperlink>
      <w:r/>
    </w:p>
    <w:p>
      <w:pPr>
        <w:pStyle w:val="ListBullet"/>
        <w:spacing w:line="240" w:lineRule="auto"/>
        <w:ind w:left="720"/>
      </w:pPr>
      <w:r/>
      <w:r>
        <w:t xml:space="preserve">Paragraph 7: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https://www.newscientist.com/article/mg26635440-100-hiking-parking-costs-is-a-great-way-to-reduce-car-usage/</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https://www.theguardian.com/environment/2022/apr/16/12-most-effective-ways-cars-cities-europe</w:t>
        </w:r>
      </w:hyperlink>
      <w:r>
        <w:t xml:space="preserve"> - This article discusses various strategies to reduce car usage in urban areas, including increasing parking charges, implementing workplace parking levies, and promoting public transport. It highlights successful examples from European cities like Paris and Rotterdam, where such measures have led to significant reductions in car traffic and emissions. The piece emphasizes the importance of comprehensive planning and policy implementation to achieve sustainable urban mobility.</w:t>
      </w:r>
      <w:r/>
    </w:p>
    <w:p>
      <w:pPr>
        <w:pStyle w:val="ListNumber"/>
        <w:spacing w:line="240" w:lineRule="auto"/>
        <w:ind w:left="720"/>
      </w:pPr>
      <w:r/>
      <w:hyperlink r:id="rId11">
        <w:r>
          <w:rPr>
            <w:color w:val="0000EE"/>
            <w:u w:val="single"/>
          </w:rPr>
          <w:t>https://www.sustrans.org.uk/our-blog/opinion/2018/october/our-city-centre-parking-problem</w:t>
        </w:r>
      </w:hyperlink>
      <w:r>
        <w:t xml:space="preserve"> - Sustrans explores the challenges posed by excessive car usage in UK cities, focusing on congestion, air pollution, and climate change. The article highlights Oslo's approach of removing parking spaces and introducing tolls to discourage driving, creating space for public transport, walking, and cycling. It also discusses initiatives in UK cities like London, Nottingham, and Bristol to transform urban areas into more attractive and competitive spaces by reducing car dominance.</w:t>
      </w:r>
      <w:r/>
    </w:p>
    <w:p>
      <w:pPr>
        <w:pStyle w:val="ListNumber"/>
        <w:spacing w:line="240" w:lineRule="auto"/>
        <w:ind w:left="720"/>
      </w:pPr>
      <w:r/>
      <w:hyperlink r:id="rId12">
        <w:r>
          <w:rPr>
            <w:color w:val="0000EE"/>
            <w:u w:val="single"/>
          </w:rPr>
          <w:t>https://www.theguardian.com/environment/2022/jan/22/tax-on-parking-uk-cities-to-impose-levy-on-cars-in-bid-to-cut-pollution</w:t>
        </w:r>
      </w:hyperlink>
      <w:r>
        <w:t xml:space="preserve"> - The Guardian reports on UK cities, including Leicester, considering implementing workplace parking levies to reduce car usage and invest in sustainable transport. The article details Leicester's proposal to charge companies with more than 10 parking spaces £550 annually per space, aiming to raise funds for electric buses and expanded cycle networks. It also mentions other cities like Oxford, Cambridge, and Bristol exploring similar schemes to address pollution and promote greener transportation options.</w:t>
      </w:r>
      <w:r/>
    </w:p>
    <w:p>
      <w:pPr>
        <w:pStyle w:val="ListNumber"/>
        <w:spacing w:line="240" w:lineRule="auto"/>
        <w:ind w:left="720"/>
      </w:pPr>
      <w:r/>
      <w:hyperlink r:id="rId13">
        <w:r>
          <w:rPr>
            <w:color w:val="0000EE"/>
            <w:u w:val="single"/>
          </w:rPr>
          <w:t>https://www.positive.news/environment/the-best-ways-to-get-cars-out-of-cities/</w:t>
        </w:r>
      </w:hyperlink>
      <w:r>
        <w:t xml:space="preserve"> - Positive News outlines effective methods to reduce car usage in urban areas, such as workplace travel planning, university travel programs, and emissions-based parking charges. The article provides examples from various cities, including Rotterdam's workplace parking charge scheme and Norwich's comprehensive travel plan, highlighting the impact of these strategies on encouraging commuters to switch from cars to alternative modes of transport.</w:t>
      </w:r>
      <w:r/>
    </w:p>
    <w:p>
      <w:pPr>
        <w:pStyle w:val="ListNumber"/>
        <w:spacing w:line="240" w:lineRule="auto"/>
        <w:ind w:left="720"/>
      </w:pPr>
      <w:r/>
      <w:hyperlink r:id="rId14">
        <w:r>
          <w:rPr>
            <w:color w:val="0000EE"/>
            <w:u w:val="single"/>
          </w:rPr>
          <w:t>https://green-parking.co.uk/park-active-initiative/</w:t>
        </w:r>
      </w:hyperlink>
      <w:r>
        <w:t xml:space="preserve"> - Green Parking introduces the Park Active initiative, encouraging individuals to park further from their destination and complete the journey on foot, by bicycle, or e-scooter. This approach aims to promote fitness, reduce congestion, and lower emissions. The article lists participating car parks in cities like Derby, Nuneaton, Reading, and Stevenage, emphasizing the environmental and health benefits of adopting this travel method.</w:t>
      </w:r>
      <w:r/>
    </w:p>
    <w:p>
      <w:pPr>
        <w:pStyle w:val="ListNumber"/>
        <w:spacing w:line="240" w:lineRule="auto"/>
        <w:ind w:left="720"/>
      </w:pPr>
      <w:r/>
      <w:hyperlink r:id="rId15">
        <w:r>
          <w:rPr>
            <w:color w:val="0000EE"/>
            <w:u w:val="single"/>
          </w:rPr>
          <w:t>https://www.creds.ac.uk/publications/decarbonising-transport-climate-smart-parking-policies/</w:t>
        </w:r>
      </w:hyperlink>
      <w:r>
        <w:t xml:space="preserve"> - The Centre for Research into Energy Demand Solutions (CREDS) discusses climate-smart parking policies to decarbonize transport. The article highlights the effectiveness of Park and Ride schemes in cities like York, Nottingham, and Oxford in reducing car usage. It also emphasizes the importance of integrating such schemes with broader strategies, including reducing parking capacity and reallocating road space to promote sustainable transport modes.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cientist.com/article/mg26635440-100-hiking-parking-costs-is-a-great-way-to-reduce-car-usage/" TargetMode="External"/><Relationship Id="rId10" Type="http://schemas.openxmlformats.org/officeDocument/2006/relationships/hyperlink" Target="https://www.theguardian.com/environment/2022/apr/16/12-most-effective-ways-cars-cities-europe" TargetMode="External"/><Relationship Id="rId11" Type="http://schemas.openxmlformats.org/officeDocument/2006/relationships/hyperlink" Target="https://www.sustrans.org.uk/our-blog/opinion/2018/october/our-city-centre-parking-problem" TargetMode="External"/><Relationship Id="rId12" Type="http://schemas.openxmlformats.org/officeDocument/2006/relationships/hyperlink" Target="https://www.theguardian.com/environment/2022/jan/22/tax-on-parking-uk-cities-to-impose-levy-on-cars-in-bid-to-cut-pollution" TargetMode="External"/><Relationship Id="rId13" Type="http://schemas.openxmlformats.org/officeDocument/2006/relationships/hyperlink" Target="https://www.positive.news/environment/the-best-ways-to-get-cars-out-of-cities/" TargetMode="External"/><Relationship Id="rId14" Type="http://schemas.openxmlformats.org/officeDocument/2006/relationships/hyperlink" Target="https://green-parking.co.uk/park-active-initiative/" TargetMode="External"/><Relationship Id="rId15" Type="http://schemas.openxmlformats.org/officeDocument/2006/relationships/hyperlink" Target="https://www.creds.ac.uk/publications/decarbonising-transport-climate-smart-parking-polic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