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energy rationing fears as renewable targets fall short and demand-side response gains focus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prospect of energy rationing in the UK has emerged as a serious concern amid the government’s fervent push for decarbonisation by 2030. As consumers are encouraged to reconsider their energy consumption patterns, the issue was brought to the forefront by Rachel Millard, a clean energy correspondent at the Financial Times, who queried whether the British public could be persuaded to limit their electricity use during periods of low renewable generation.</w:t>
      </w:r>
      <w:r/>
    </w:p>
    <w:p>
      <w:r/>
      <w:r>
        <w:t>Central to this initiative is the concept of ‘demand-side response.’ This strategy aims to encourage households and businesses to spread their energy usage throughout the day and to refrain from drawing excessive power during peak times. As energy secretary Ed Miliband strives for an ambitious target where 95% of the UK’s electricity derives from renewables and nuclear power by 2030, the importance of demand management becomes increasingly apparent. The National Energy System Operator (NESO), previously known as the National Grid, is at the helm of promoting this shift, advocating for what it calls ‘consumer and demand flexibility.’ Initiatives by energy suppliers like Northern Powergrid, Octopus Energy, and Ovo Energy reflect a growing commitment to incentivise reduced usage during peak periods through innovative pricing, prize draws, and other rewards.</w:t>
      </w:r>
      <w:r/>
    </w:p>
    <w:p>
      <w:r/>
      <w:r>
        <w:t xml:space="preserve">However, some observers, including Henry Mance from the Financial Times, express skepticism about the effectiveness of these measures. Mance highlights the limited financial savings associated with actions like turning off lights, questioning the rationale behind strenuous efforts to conserve energy when it is the government and energy companies’ duty to ensure a stable supply. The argument is bolstered by the notion that numerous alternatives exist to mitigate the need for energy rationing—most notably, the rapid development of Small Modular Reactors (SMRs), which have garnered renewed interest in various regions, especially as nations seek to pivot back towards nuclear energy. </w:t>
      </w:r>
      <w:r/>
    </w:p>
    <w:p>
      <w:r/>
      <w:r>
        <w:t>Challenges are evident, as the UK grapples with a decarbonisation roadmap that seems increasingly ambitious. According to data from energy research firm BNEF, the UK is on course to fall short of its 2030 offshore wind generation target of 43 gigawatts (GW), projecting only 33GW. Factors such as rising costs and evolving market dynamics have already caused significant developers to pause or slow down major offshore wind projects. Despite government reassurances of a strong project pipeline, it raises questions about the feasibility of renewable energy meeting the demanding targets set forth.</w:t>
      </w:r>
      <w:r/>
    </w:p>
    <w:p>
      <w:r/>
      <w:r>
        <w:t>In light of these issues, the closing of coal-fired power stations, including the historic Ratcliffe-on-Soar plant, underscores a critical shift towards cleaner energy. Coal’s contribution to the nation's electricity plummeted from 80% in 1990 to just 1% last year, highlighting the UK's formidable transition away from fossil fuels. Nevertheless, this significant step must be complemented by substantial increases in renewable capacity and a robust strategy for managing the rising electricity demand driven by both residential and commercial sectors.</w:t>
      </w:r>
      <w:r/>
    </w:p>
    <w:p>
      <w:r/>
      <w:r>
        <w:t>Proposals for innovative solutions, such as location-based pricing for electricity, aim to incentivise users to adjust their consumption according to the supply conditions. This would allow for better coordination of energy use while promoting further investments in clean energy infrastructure. However, the associated risks of surge pricing and potential discomfort for consumers cannot be ignored, complicating the pathway to encourage greater levels of demand flexibility amid the ongoing energy transition.</w:t>
      </w:r>
      <w:r/>
    </w:p>
    <w:p>
      <w:r/>
      <w:r>
        <w:t>Amid these complexities, the discussion also focuses on the role of artificial intelligence in boosting productivity while adhering to net-zero commitments. The UK's integration of AI tools and strategies to enhance energy efficiency may provide some of the solutions required to balance the increased energy needs of emerging technologies with sustainability objectives.</w:t>
      </w:r>
      <w:r/>
    </w:p>
    <w:p>
      <w:r/>
      <w:r>
        <w:t>Ultimately, the discourse surrounding energy rationing raises profound questions. While the emphasis on reduced consumption aligns with certain green ideologies, many argue that this reduction should not come at the cost of prosperity and quality of life. The pressing need for a balanced approach requires not just demand management but a multiplication of energy sources, including nuclear, to support a reliable and resilient energy future. As the policy landscape continues to evolve, the critical challenge remains: how to ensure the UK meets its ambitious climate goals without imposing undue burdens on its citizens.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https://www.spiked-online.com/2025/05/27/are-you-ready-for-net-zero-rationing/</w:t>
        </w:r>
      </w:hyperlink>
      <w:r>
        <w:t xml:space="preserve"> - Please view link - unable to able to access data</w:t>
      </w:r>
      <w:r/>
    </w:p>
    <w:p>
      <w:pPr>
        <w:pStyle w:val="ListNumber"/>
        <w:spacing w:line="240" w:lineRule="auto"/>
        <w:ind w:left="720"/>
      </w:pPr>
      <w:r/>
      <w:hyperlink r:id="rId10">
        <w:r>
          <w:rPr>
            <w:color w:val="0000EE"/>
            <w:u w:val="single"/>
          </w:rPr>
          <w:t>https://www.ft.com/content/2749d374-16ea-49fb-bce9-95c9f7d9de98</w:t>
        </w:r>
      </w:hyperlink>
      <w:r>
        <w:t xml:space="preserve"> - The UK is encouraging consumers to adjust electricity usage based on supply, especially as it decarbonizes its grid by 2030. Households are incentivized through prize draws, flexible tariffs, and payments for reducing power use during peak times. Ovo Energy, Octopus Energy, and the National Energy System Operator (NESO) are among those promoting this shift, aiming for fivefold growth in demand flexibility to support the transition to wind and solar energy. Renewable power relies on weather, making flexible demand essential to balance the grid. New tariffs, smart meters, and regional pricing aim to guide usage to low-demand periods or times of high renewable output. While many consumers benefit from cheaper electricity and reduced emissions, challenges remain, including potential discomfort, risk of surge pricing, and technological implementation. Industrial and household trials are ongoing to test flexibility in heating and EV charging. Companies like Voltalis plan major investments to capitalize on recent regulatory changes. Despite concerns, supporters see flexible demand as crucial for a stable, low-carbon energy future.</w:t>
      </w:r>
      <w:r/>
    </w:p>
    <w:p>
      <w:pPr>
        <w:pStyle w:val="ListNumber"/>
        <w:spacing w:line="240" w:lineRule="auto"/>
        <w:ind w:left="720"/>
      </w:pPr>
      <w:r/>
      <w:hyperlink r:id="rId11">
        <w:r>
          <w:rPr>
            <w:color w:val="0000EE"/>
            <w:u w:val="single"/>
          </w:rPr>
          <w:t>https://www.ft.com/content/482d1405-7e73-4c4c-b44c-30079a8bfab7</w:t>
        </w:r>
      </w:hyperlink>
      <w:r>
        <w:t xml:space="preserve"> - The UK is projected to miss its 2030 target of 43 gigawatts (GW) of offshore wind generation, achieving only 33GW instead, according to energy research firm BNEF. Challenges such as rising costs, supply chain issues, and reduced long-term profitability are prompting project delays and cancellations. Prominent developers, including Ørsted and SSE, have paused or slowed major projects like the Hornsea 4 and Berwick Bank wind farms. The UK government, led by Labour under Sir Keir Starmer, denies the claims, emphasizing a strong project pipeline and a commitment to its clean energy targets. Despite offshore wind setbacks, the UK is on track to meet its solar power goal of 47-50GW by 2030. BNEF also noted that attaining the overall objective of reducing gas-generated electricity to 5% by 2030 remains possible with favorable weather conditions. A crucial upcoming event is the seventh allocation round for offshore wind subsidies, which could influence the viability of future projects.</w:t>
      </w:r>
      <w:r/>
    </w:p>
    <w:p>
      <w:pPr>
        <w:pStyle w:val="ListNumber"/>
        <w:spacing w:line="240" w:lineRule="auto"/>
        <w:ind w:left="720"/>
      </w:pPr>
      <w:r/>
      <w:hyperlink r:id="rId12">
        <w:r>
          <w:rPr>
            <w:color w:val="0000EE"/>
            <w:u w:val="single"/>
          </w:rPr>
          <w:t>https://www.ft.com/content/5164185d-b0d6-40d1-99b4-59f8039111c2</w:t>
        </w:r>
      </w:hyperlink>
      <w:r>
        <w:t xml:space="preserve"> - After 140 years, Britain is set to end its reliance on coal-fired power as the Ratcliffe-on-Soar power station, standing 50 meters high and operational since the 1960s, prepares to close at month's end. This signifies a critical move in the government's plan to decarbonize electricity by 2030, aligning with the overarching goal of attaining net-zero emissions by 2050. The closure aligns with the UK's historical climate leadership and places it ahead of other G7 nations in phasing out coal. Coal, which contributed 80% of UK electricity in 1990, only generated 1% last year, replaced significantly by gas, wind, solar, and bioenergy. The UK must now enhance its renewable energy capacity and reduce gas use further while increasing electricity demand management. Efforts include deploying rotating stabilizers and giant lithium-ion batteries to balance supply and technological innovations, pushing for more flexible electricity consumption is essential as the country progresses towards a greener energy future.</w:t>
      </w:r>
      <w:r/>
    </w:p>
    <w:p>
      <w:pPr>
        <w:pStyle w:val="ListNumber"/>
        <w:spacing w:line="240" w:lineRule="auto"/>
        <w:ind w:left="720"/>
      </w:pPr>
      <w:r/>
      <w:hyperlink r:id="rId13">
        <w:r>
          <w:rPr>
            <w:color w:val="0000EE"/>
            <w:u w:val="single"/>
          </w:rPr>
          <w:t>https://www.reuters.com/sustainability/boards-policy-regulation/policywatch-uk-says-ai-will-super-charge-economy-will-it-scupper-net-zero-2025-01-23/</w:t>
        </w:r>
      </w:hyperlink>
      <w:r>
        <w:t xml:space="preserve"> - The UK aims to leverage artificial intelligence (AI) to stimulate its economy while maintaining its net-zero emissions goal. Prime Minister Keir Starmer's plan includes creating "AI growth zones," boosting public computing power, forming an AI Energy Council, and proposing the development of small modular nuclear reactors to meet AI's energy demands. This initiative, led by entrepreneur Matt Clifford, also emphasizes skills development and creating a National Data Library. The government predicts using AI and digital tools could boost public-sector productivity and save £45 billion. However, increased energy demands from data centers and AI could outpace the growth of renewable energy capacity. Solutions proposed include localizing data centers near renewable sources and leveraging thermal storage. The plan envisions AI assisting in bringing more renewables online and improving industrial energy efficiency. Still, balancing AI's substantial energy requirements with sustainability remains a key challenge. Industry experts suggest fostering collaboration, lateral thinking, and efficient use of computing power to achieve both economic and environmental goals.</w:t>
      </w:r>
      <w:r/>
    </w:p>
    <w:p>
      <w:pPr>
        <w:pStyle w:val="ListNumber"/>
        <w:spacing w:line="240" w:lineRule="auto"/>
        <w:ind w:left="720"/>
      </w:pPr>
      <w:r/>
      <w:hyperlink r:id="rId14">
        <w:r>
          <w:rPr>
            <w:color w:val="0000EE"/>
            <w:u w:val="single"/>
          </w:rPr>
          <w:t>https://www.reuters.com/world/uk/britain-proposes-location-based-pricing-electricity-2024-03-12/</w:t>
        </w:r>
      </w:hyperlink>
      <w:r>
        <w:t xml:space="preserve"> - Britain is proposing a reform to its electricity market that involves a location-based pricing method for consumers. This change aims to promote investment in clean energy and reduce prices as part of efforts to meet climate targets. The new zonal market will set different rates based on consumer location, benefiting those nearer to power generators. This approach, already used in countries like Italy, Sweden, and Norway, could better balance supply and demand, according to the Department for Energy Security and Net Zero (DESNZ). Additionally, DESNZ emphasizes the need for gas plants beyond 2030 to ensure energy security. Energy minister Claire Coutinho plans to discuss a new gas strategy, advocating for future gas plants to be adaptable to low carbon alternatives or equipped with carbon capture. These proposals are part of the ongoing Review of Electricity Market Arrangements (REMA), initiated in 2022 to achieve net zero goals and reduce costs amid soaring electricity prices following Russia’s invasion of Ukraine.</w:t>
      </w:r>
      <w:r/>
    </w:p>
    <w:p>
      <w:pPr>
        <w:pStyle w:val="ListNumber"/>
        <w:spacing w:line="240" w:lineRule="auto"/>
        <w:ind w:left="720"/>
      </w:pPr>
      <w:r/>
      <w:hyperlink r:id="rId15">
        <w:r>
          <w:rPr>
            <w:color w:val="0000EE"/>
            <w:u w:val="single"/>
          </w:rPr>
          <w:t>https://www.ft.com/content/989d43b8-64f4-47be-9548-fe163dc3d840</w:t>
        </w:r>
      </w:hyperlink>
      <w:r>
        <w:t xml:space="preserve"> - To decarbonise the UK's power system by 2030, flexibility in electricity usage among businesses and households is crucial, as outlined in advice from the National Energy System Operator (NESO). This involves adapting consumption patterns, such as increasing industrial output during periods of high wind energy and reducing usage during low renewable output. Business and household participation is essential for balancing the electricity system, which NESO encourages through payment schemes for deferred usage. Additionally, some older nuclear power stations may need to remain operational beyond their planned closure dates to meet the 2030 demand. NESO projects that demand-flexibility must rise significantly, from under 3GW to about 11-12GW. The Labour government's goal, set five years earlier than the previous administration's target, is ambitious but achievable, though it will require less offshore wind capacity than initially planned. Environmental levies on bills are expected to increase to fund these initiatives. NESO’s comprehensive advice will be published on Tuesday.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piked-online.com/2025/05/27/are-you-ready-for-net-zero-rationing/" TargetMode="External"/><Relationship Id="rId10" Type="http://schemas.openxmlformats.org/officeDocument/2006/relationships/hyperlink" Target="https://www.ft.com/content/2749d374-16ea-49fb-bce9-95c9f7d9de98" TargetMode="External"/><Relationship Id="rId11" Type="http://schemas.openxmlformats.org/officeDocument/2006/relationships/hyperlink" Target="https://www.ft.com/content/482d1405-7e73-4c4c-b44c-30079a8bfab7" TargetMode="External"/><Relationship Id="rId12" Type="http://schemas.openxmlformats.org/officeDocument/2006/relationships/hyperlink" Target="https://www.ft.com/content/5164185d-b0d6-40d1-99b4-59f8039111c2" TargetMode="External"/><Relationship Id="rId13" Type="http://schemas.openxmlformats.org/officeDocument/2006/relationships/hyperlink" Target="https://www.reuters.com/sustainability/boards-policy-regulation/policywatch-uk-says-ai-will-super-charge-economy-will-it-scupper-net-zero-2025-01-23/" TargetMode="External"/><Relationship Id="rId14" Type="http://schemas.openxmlformats.org/officeDocument/2006/relationships/hyperlink" Target="https://www.reuters.com/world/uk/britain-proposes-location-based-pricing-electricity-2024-03-12/" TargetMode="External"/><Relationship Id="rId15" Type="http://schemas.openxmlformats.org/officeDocument/2006/relationships/hyperlink" Target="https://www.ft.com/content/989d43b8-64f4-47be-9548-fe163dc3d84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