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Southern Water doubles Illegal Connections team to stem 4 million litres of sewage pollution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Southern Water has expanded its Illegal Connections team to 12 skilled engineers, significantly bolstering efforts to tackle illegal waste pipelines that pose a risk to local waterways. These initiatives aim to mitigate contamination that affects the quality of rivers, streams, and beaches across the region. The team, which has been operational since 2019, has made strides in identifying and correcting improper connections made by builders, who have unjustifiably plumbed toilets and utility rooms into surface water drains instead of foul sewers.</w:t>
      </w:r>
      <w:r/>
    </w:p>
    <w:p>
      <w:r/>
      <w:r>
        <w:t>Darko Zlatarek, the team manager, highlighted the serious implications of these misconnections, stating that they have been instrumental in preventing around 4 million litres of wastewater from reaching cherished local coastal areas, including beaches in Bognor Regis. "Since 2019, our teams have fixed enough issues to prevent 4 million litres of wastewater from hitting beaches—from nearly 1,000 sources, including toilets in around 300 properties," Zlatarek remarked. Such efforts are becoming ever more important as recent spikes in poor water quality have been linked to these illegal connections, prompting a proactive response from both Southern Water and the Environment Agency.</w:t>
      </w:r>
      <w:r/>
    </w:p>
    <w:p>
      <w:r/>
      <w:r>
        <w:t>The team's latest projects have focused on pressing contamination concerns, exemplified by a striking misconnection traced back to a beachside café in Eastbourne, where untreated waste was directly spilling onto the beach. In a bid to enhance their detection capabilities, the team employs cutting-edge Fluidion devices, which allow for immediate analysis of water for contaminants such as E. coli, bypassing the lengthier traditional lab tests. However, successful remediation requires more than just technology; Zlatarek noted that their investigative techniques also involve examining manholes and detecting specific traces of household products like washing machine detergents.</w:t>
      </w:r>
      <w:r/>
    </w:p>
    <w:p>
      <w:r/>
      <w:r>
        <w:t>Southern Water's strategy reflects wider collaborative efforts to improve water quality across various regions. The Clean Rivers and Seas Task Force has emerged as a pivotal player, working alongside local authorities and community groups to implement nature-based solutions and infrastructure improvements. Initiatives under this task force have led to a remarkable 70% reduction in storm overflow releases in certain areas, demonstrating a proactive stance towards sustainable water management.</w:t>
      </w:r>
      <w:r/>
    </w:p>
    <w:p>
      <w:r/>
      <w:r>
        <w:t>In the context of ongoing environmental challenges, local stakeholders, including Eastbourne MP Caroline Ansell, have highlighted the need for continued vigilance against sewage pipe misconnections, which remain a pressing concern for seawater pollution. As regulatory efforts evolve, Southern Water's commitment to enforcing compliance is evident, emphasizing a balanced approach that favours guidance and support while reserving stringent measures when required.</w:t>
      </w:r>
      <w:r/>
    </w:p>
    <w:p>
      <w:r/>
      <w:r>
        <w:t>The expanded team, dubbed by some as "Sewage Sherlocks," is optimistic that its increased capacity will allow for more comprehensive coverage and detection of illegal connections. Zlatarek concluded, "Once located, homeowners and business owners are normally horrified to learn what has been happening, and are swift in getting the issue fixed." The hope is that these enhancements in manpower and technology will enable Southern Water to make further strides in safeguarding the region's waterways and public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https://www.theargus.co.uk/news/25186149.southern-water-double-team-tackling-illegal-waste-pipes/?ref=rss</w:t>
        </w:r>
      </w:hyperlink>
      <w:r>
        <w:t xml:space="preserve"> - Please view link - unable to able to access data</w:t>
      </w:r>
      <w:r/>
    </w:p>
    <w:p>
      <w:pPr>
        <w:pStyle w:val="ListNumber"/>
        <w:spacing w:line="240" w:lineRule="auto"/>
        <w:ind w:left="720"/>
      </w:pPr>
      <w:r/>
      <w:hyperlink r:id="rId10">
        <w:r>
          <w:rPr>
            <w:color w:val="0000EE"/>
            <w:u w:val="single"/>
          </w:rPr>
          <w:t>https://www.sussexexpress.co.uk/news/people/crack-team-has-kept-4-million-tonnes-of-polluted-wastewater-out-of-the-sea-southern-water-claims-3693712</w:t>
        </w:r>
      </w:hyperlink>
      <w:r>
        <w:t xml:space="preserve"> - Southern Water's Misconnections Team has prevented millions of litres of polluted wastewater from entering Sussex seas and rivers over the past three years. In 2021 alone, the team identified and rectified over 100 misconnections in areas like Bognor Regis, Littlehampton, Brighton, and Pevensey Bay, stopping 627,000 litres of wastewater from reaching local watercourses. Since 2019, their efforts have prevented more than 4 million litres of pollution. The team employs advanced technology, including electronic devices that instantly test for chemical traces, to detect and address these issues effectively.</w:t>
      </w:r>
      <w:r/>
    </w:p>
    <w:p>
      <w:pPr>
        <w:pStyle w:val="ListNumber"/>
        <w:spacing w:line="240" w:lineRule="auto"/>
        <w:ind w:left="720"/>
      </w:pPr>
      <w:r/>
      <w:hyperlink r:id="rId11">
        <w:r>
          <w:rPr>
            <w:color w:val="0000EE"/>
            <w:u w:val="single"/>
          </w:rPr>
          <w:t>https://www.sussexexpress.co.uk/news/environment/illegal-misconnections-of-sewage-pipes-continue-to-be-a-major-source-of-seawater-pollution-in-the-town-eastbourne-mp-told-4182815</w:t>
        </w:r>
      </w:hyperlink>
      <w:r>
        <w:t xml:space="preserve"> - Illegal misconnections of sewage pipes to surface water drainage remain a significant source of seawater pollution in Eastbourne. Eastbourne MP Caroline Ansell met with Southern Water's Misconnections Team manager, Robert Butson, and bathing water quality specialist, Ann Saunders, to discuss ongoing efforts to identify and rectify these issues. The team has already detected and fixed a misconnection in Grand Parade, with plans for further investigations to improve water quality in the area.</w:t>
      </w:r>
      <w:r/>
    </w:p>
    <w:p>
      <w:pPr>
        <w:pStyle w:val="ListNumber"/>
        <w:spacing w:line="240" w:lineRule="auto"/>
        <w:ind w:left="720"/>
      </w:pPr>
      <w:r/>
      <w:hyperlink r:id="rId12">
        <w:r>
          <w:rPr>
            <w:color w:val="0000EE"/>
            <w:u w:val="single"/>
          </w:rPr>
          <w:t>https://www.southernwater.co.uk/our-region/clean-rivers-and-seas-task-force/</w:t>
        </w:r>
      </w:hyperlink>
      <w:r>
        <w:t xml:space="preserve"> - Southern Water's Clean Rivers and Seas Task Force collaborates with local authorities and community partners to reduce the amount of water entering sewers and limit the use of storm overflows. Through nature-based solutions, infrastructure improvements, and stormwater treatment, the task force has achieved a 70% reduction in storm overflow releases in some areas. Projects include sealing private pipework to prevent groundwater infiltration and developing sustainable drainage schemes like raingardens and wetlands.</w:t>
      </w:r>
      <w:r/>
    </w:p>
    <w:p>
      <w:pPr>
        <w:pStyle w:val="ListNumber"/>
        <w:spacing w:line="240" w:lineRule="auto"/>
        <w:ind w:left="720"/>
      </w:pPr>
      <w:r/>
      <w:hyperlink r:id="rId13">
        <w:r>
          <w:rPr>
            <w:color w:val="0000EE"/>
            <w:u w:val="single"/>
          </w:rPr>
          <w:t>https://www.southernwater.co.uk/commercial/network-protection-and-enforcement/</w:t>
        </w:r>
      </w:hyperlink>
      <w:r>
        <w:t xml:space="preserve"> - Southern Water's Network Protection and Enforcement team comprises skilled investigators who protect the sewer network from blockages, flooding, and pollution. Operating under the Water Industry Act 1991, they collaborate with various teams to maintain sewer health and prevent blockages. Their responsibilities include overseeing trade effluent, managing imported tankered waste, controlling fat, oil, and grease disposal, and supporting developer services to ensure compliance with construction regulations and the Water Industry Act.</w:t>
      </w:r>
      <w:r/>
    </w:p>
    <w:p>
      <w:pPr>
        <w:pStyle w:val="ListNumber"/>
        <w:spacing w:line="240" w:lineRule="auto"/>
        <w:ind w:left="720"/>
      </w:pPr>
      <w:r/>
      <w:hyperlink r:id="rId14">
        <w:r>
          <w:rPr>
            <w:color w:val="0000EE"/>
            <w:u w:val="single"/>
          </w:rPr>
          <w:t>https://www.southernwater.co.uk/about-us/our-policies-and-standards/enforcement-and-prosecution/</w:t>
        </w:r>
      </w:hyperlink>
      <w:r>
        <w:t xml:space="preserve"> - Southern Water is committed to a fair, consistent, and proportionate approach to enforcing relevant legislation to protect public water supplies, human health, and the environment. The enforcement policy outlines methods such as advice, guidance, inspections, warnings, and prosecution. The company recognises that most individuals and businesses aim to comply with legal requirements and offers assistance to secure compliance, resorting to enforcement action when necessary to safeguard public water supplies and the environment.</w:t>
      </w:r>
      <w:r/>
    </w:p>
    <w:p>
      <w:pPr>
        <w:pStyle w:val="ListNumber"/>
        <w:spacing w:line="240" w:lineRule="auto"/>
        <w:ind w:left="720"/>
      </w:pPr>
      <w:r/>
      <w:hyperlink r:id="rId16">
        <w:r>
          <w:rPr>
            <w:color w:val="0000EE"/>
            <w:u w:val="single"/>
          </w:rPr>
          <w:t>https://www.southernwater.co.uk/latest-news/water-unveils-industry-leading-15-million-smart-sewer-technology-in-battle-against-pollution/</w:t>
        </w:r>
      </w:hyperlink>
      <w:r>
        <w:t xml:space="preserve"> - Southern Water has introduced a £15 million Smart Sewer Technology project to combat pollution caused by fatbergs and other blockages. The initiative employs artificial intelligence and 22,000 state-of-the-art monitors to proactively detect and address potential blockages before they lead to pollution incidents. The system uses machine learning to understand normal sewer behaviour and alerts technicians to unusual flows, enabling prompt responses to prevent environmental damage and internal flooding.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86149.southern-water-double-team-tackling-illegal-waste-pipes/?ref=rss" TargetMode="External"/><Relationship Id="rId10" Type="http://schemas.openxmlformats.org/officeDocument/2006/relationships/hyperlink" Target="https://www.sussexexpress.co.uk/news/people/crack-team-has-kept-4-million-tonnes-of-polluted-wastewater-out-of-the-sea-southern-water-claims-3693712" TargetMode="External"/><Relationship Id="rId11" Type="http://schemas.openxmlformats.org/officeDocument/2006/relationships/hyperlink" Target="https://www.sussexexpress.co.uk/news/environment/illegal-misconnections-of-sewage-pipes-continue-to-be-a-major-source-of-seawater-pollution-in-the-town-eastbourne-mp-told-4182815" TargetMode="External"/><Relationship Id="rId12" Type="http://schemas.openxmlformats.org/officeDocument/2006/relationships/hyperlink" Target="https://www.southernwater.co.uk/our-region/clean-rivers-and-seas-task-force/" TargetMode="External"/><Relationship Id="rId13" Type="http://schemas.openxmlformats.org/officeDocument/2006/relationships/hyperlink" Target="https://www.southernwater.co.uk/commercial/network-protection-and-enforcement/" TargetMode="External"/><Relationship Id="rId14" Type="http://schemas.openxmlformats.org/officeDocument/2006/relationships/hyperlink" Target="https://www.southernwater.co.uk/about-us/our-policies-and-standards/enforcement-and-prosecution/" TargetMode="External"/><Relationship Id="rId15" Type="http://schemas.openxmlformats.org/officeDocument/2006/relationships/hyperlink" Target="https://www.noahwire.com" TargetMode="External"/><Relationship Id="rId16" Type="http://schemas.openxmlformats.org/officeDocument/2006/relationships/hyperlink" Target="https://www.southernwater.co.uk/latest-news/water-unveils-industry-leading-15-million-smart-sewer-technology-in-battle-against-pol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