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Broads Authority faces financial peril as annual budget cuts threaten essential conservation work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 Mark Collins, chairman of the Broads Society, has raised urgent concerns about the impending repercussions of significant budget cuts impacting the Broads Authority, amounting to nearly £300,000 annually. This reduction equates to an alarming 8.2% of the organisation's revenue budget designated for fulfilling its duties as a national park. Since 2010, real-term funding for the Broads has plummeted by approximately 40%, culminating in an unsustainable financial predicament for this iconic wetland.</w:t>
      </w:r>
      <w:r/>
    </w:p>
    <w:p>
      <w:r/>
      <w:r>
        <w:t xml:space="preserve">In a pointed letter addressed to Steve Reed, the secretary of state for the environment, Dr Collins elaborated on the dangers posed by these funding decisions. He warned that, if this trend continues, it could jeopardise the very essence of the Broads, an irreplaceable ecosystem that serves as a refuge for over a quarter of the UK’s threatened species. “If this trend is not reversed, we risk losing the very essence of an irreplaceable wetland resource,” he stated, highlighting the severe economic and environmental consequences that may arise from decreased support. </w:t>
      </w:r>
      <w:r/>
    </w:p>
    <w:p>
      <w:r/>
      <w:r>
        <w:t>The Broads Authority has yet to determine how these cuts will affect day-to-day operations, but Harry Blathwayt, the chairman of the Authority, has acknowledged the challenging times ahead. The government has allocated a £1.4 million capital package for this year, intended for restoration projects and infrastructure improvements. However, it is crucial to note that this funding cannot alleviate the financial strain on routine operational costs, such as maintenance and staffing. The dependence on these project-based funds illuminates a systemic issue; essential services may dwindle as the resources to maintain them diminish.</w:t>
      </w:r>
      <w:r/>
    </w:p>
    <w:p>
      <w:r/>
      <w:r>
        <w:t>The situation at the Broads is indicative of a broader trend affecting national parks across England. The Campaign for National Parks has flagged an alarming 40% cut in real terms since 2010. While a recent £15 million package for nature-related projects has been announced, a simultaneous budget cut of 9% has made it increasingly difficult for national parks to deliver critical services. Chief executives are predicting a 12% real-terms budget cut this year, spurring fears of mass redundancies and the potential closure of visitor centres. Without an increase in investment, these parks risk becoming “paper parks,” simply existing on paper without the resources to genuinely protect their landscapes.</w:t>
      </w:r>
      <w:r/>
    </w:p>
    <w:p>
      <w:r/>
      <w:r>
        <w:t xml:space="preserve">Conservationists have voiced their apprehensions that the prioritisation of economic development over conservation efforts could result in the degradation of protected areas. As landscapes such as the Lake District and the Norfolk Broads face increasing pressure from development interests, the delicate balance necessary for preservation is threatened. </w:t>
      </w:r>
      <w:r/>
    </w:p>
    <w:p>
      <w:r/>
      <w:r>
        <w:t xml:space="preserve">Dr Collins’ remarks about the Broads echo concerns raised by organisations such as the National Parks Conservation Association, which has expressed alarm over the potential erosion of park ranger positions and maintenance budgets. These cuts could not only have detrimental effects on visitor safety but also jeopardise the preservation of natural and cultural landmarks within these treasured spaces. </w:t>
      </w:r>
      <w:r/>
    </w:p>
    <w:p>
      <w:r/>
      <w:r>
        <w:t>As financial resources for national parks dwindle, the future of these vital ecosystems hangs in the balance. The challenges faced by the Broads Authority serve as a cautionary tale, encapsulating the struggle to maintain ecological integrity amid a backdrop of fiscal austerity. Increasing awareness and advocacy for enhanced funding will be critical if we are to safeguard these irreplaceable landscapes for future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https://www.edp24.co.uk/news/25195885.broads-society-attacks-national-park-government-funding-cuts/?ref=rss</w:t>
        </w:r>
      </w:hyperlink>
      <w:r>
        <w:t xml:space="preserve"> - Please view link - unable to able to access data</w:t>
      </w:r>
      <w:r/>
    </w:p>
    <w:p>
      <w:pPr>
        <w:pStyle w:val="ListNumber"/>
        <w:spacing w:line="240" w:lineRule="auto"/>
        <w:ind w:left="720"/>
      </w:pPr>
      <w:r/>
      <w:hyperlink r:id="rId10">
        <w:r>
          <w:rPr>
            <w:color w:val="0000EE"/>
            <w:u w:val="single"/>
          </w:rPr>
          <w:t>https://www.cnp.org.uk/support/campaigns/stop-cuts/</w:t>
        </w:r>
      </w:hyperlink>
      <w:r>
        <w:t xml:space="preserve"> - The Campaign for National Parks highlights a 40% real-term funding cut to National Parks in England since 2010. Despite a recent £15 million package for nature, a simultaneous 9% cut to core budgets this year has made it nearly impossible for parks to deliver vital services and protections. The campaign urges immediate action to prevent the loss of these iconic landscapes.</w:t>
      </w:r>
      <w:r/>
    </w:p>
    <w:p>
      <w:pPr>
        <w:pStyle w:val="ListNumber"/>
        <w:spacing w:line="240" w:lineRule="auto"/>
        <w:ind w:left="720"/>
      </w:pPr>
      <w:r/>
      <w:hyperlink r:id="rId11">
        <w:r>
          <w:rPr>
            <w:color w:val="0000EE"/>
            <w:u w:val="single"/>
          </w:rPr>
          <w:t>https://www.theguardian.com/environment/2024/nov/19/england-national-parks-facing-financial-peril-due-to-budget-cuts</w:t>
        </w:r>
      </w:hyperlink>
      <w:r>
        <w:t xml:space="preserve"> - Chief executives of England's national parks warn of a 12% real-terms budget cut, leading to mass redundancies and closure of visitor centres. They express concern that without increased investment, parks could become 'paper parks' with minimal real-world impact. The article discusses the historical context of these cuts and the potential consequences for conservation efforts.</w:t>
      </w:r>
      <w:r/>
    </w:p>
    <w:p>
      <w:pPr>
        <w:pStyle w:val="ListNumber"/>
        <w:spacing w:line="240" w:lineRule="auto"/>
        <w:ind w:left="720"/>
      </w:pPr>
      <w:r/>
      <w:hyperlink r:id="rId12">
        <w:r>
          <w:rPr>
            <w:color w:val="0000EE"/>
            <w:u w:val="single"/>
          </w:rPr>
          <w:t>https://www.theguardian.com/environment/2010/nov/12/conservationists-warn-threat-national-parks</w:t>
        </w:r>
      </w:hyperlink>
      <w:r>
        <w:t xml:space="preserve"> - Conservationists warn that proposed reforms to English national parks could threaten landscapes like the Lake District and the Norfolk Broads. They fear that prioritising economic development over conservation could lead to increased development within these protected areas, undermining their natural beauty and ecological value.</w:t>
      </w:r>
      <w:r/>
    </w:p>
    <w:p>
      <w:pPr>
        <w:pStyle w:val="ListNumber"/>
        <w:spacing w:line="240" w:lineRule="auto"/>
        <w:ind w:left="720"/>
      </w:pPr>
      <w:r/>
      <w:hyperlink r:id="rId13">
        <w:r>
          <w:rPr>
            <w:color w:val="0000EE"/>
            <w:u w:val="single"/>
          </w:rPr>
          <w:t>https://www.npca.org/articles/4304-house-s-egregious-funding-cuts-and-harmful-policies-put-future-of-national</w:t>
        </w:r>
      </w:hyperlink>
      <w:r>
        <w:t xml:space="preserve"> - The National Parks Conservation Association criticises proposed funding cuts and policies that threaten the future of national parks. They highlight potential reductions in park ranger numbers, maintenance budgets, and historic preservation funding, warning of significant negative impacts on visitor safety and the preservation of natural and cultural sites.</w:t>
      </w:r>
      <w:r/>
    </w:p>
    <w:p>
      <w:pPr>
        <w:pStyle w:val="ListNumber"/>
        <w:spacing w:line="240" w:lineRule="auto"/>
        <w:ind w:left="720"/>
      </w:pPr>
      <w:r/>
      <w:hyperlink r:id="rId14">
        <w:r>
          <w:rPr>
            <w:color w:val="0000EE"/>
            <w:u w:val="single"/>
          </w:rPr>
          <w:t>https://www.washingtonpost.com/opinions/2025/03/09/national-parks-doge-cuts-musk-trump/</w:t>
        </w:r>
      </w:hyperlink>
      <w:r>
        <w:t xml:space="preserve"> - An opinion piece in The Washington Post criticises the mass firings and budget cuts affecting the National Park Service. The author argues that these actions will lead to closed campgrounds, trails, and roads, negatively impacting local economies and increasing threats to wildlife and ecosystems.</w:t>
      </w:r>
      <w:r/>
    </w:p>
    <w:p>
      <w:pPr>
        <w:pStyle w:val="ListNumber"/>
        <w:spacing w:line="240" w:lineRule="auto"/>
        <w:ind w:left="720"/>
      </w:pPr>
      <w:r/>
      <w:hyperlink r:id="rId15">
        <w:r>
          <w:rPr>
            <w:color w:val="0000EE"/>
            <w:u w:val="single"/>
          </w:rPr>
          <w:t>https://www.thebrownandwhite.com/2025/03/27/protect-the-parks-the-impact-of-federal-funding-cuts-on-national-parks/</w:t>
        </w:r>
      </w:hyperlink>
      <w:r>
        <w:t xml:space="preserve"> - An article discussing the impact of federal funding cuts on national parks, highlighting a 16% decrease in staffing since 2011, despite a 17% increase in park visitations. The piece also notes a $210 million cut from the park budget in July 2024 and the potential consequences for park operations and maintenance.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5885.broads-society-attacks-national-park-government-funding-cuts/?ref=rss" TargetMode="External"/><Relationship Id="rId10" Type="http://schemas.openxmlformats.org/officeDocument/2006/relationships/hyperlink" Target="https://www.cnp.org.uk/support/campaigns/stop-cuts/" TargetMode="External"/><Relationship Id="rId11" Type="http://schemas.openxmlformats.org/officeDocument/2006/relationships/hyperlink" Target="https://www.theguardian.com/environment/2024/nov/19/england-national-parks-facing-financial-peril-due-to-budget-cuts" TargetMode="External"/><Relationship Id="rId12" Type="http://schemas.openxmlformats.org/officeDocument/2006/relationships/hyperlink" Target="https://www.theguardian.com/environment/2010/nov/12/conservationists-warn-threat-national-parks" TargetMode="External"/><Relationship Id="rId13" Type="http://schemas.openxmlformats.org/officeDocument/2006/relationships/hyperlink" Target="https://www.npca.org/articles/4304-house-s-egregious-funding-cuts-and-harmful-policies-put-future-of-national" TargetMode="External"/><Relationship Id="rId14" Type="http://schemas.openxmlformats.org/officeDocument/2006/relationships/hyperlink" Target="https://www.washingtonpost.com/opinions/2025/03/09/national-parks-doge-cuts-musk-trump/" TargetMode="External"/><Relationship Id="rId15" Type="http://schemas.openxmlformats.org/officeDocument/2006/relationships/hyperlink" Target="https://www.thebrownandwhite.com/2025/03/27/protect-the-parks-the-impact-of-federal-funding-cuts-on-national-park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