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Environment Agency to quadruple wastewater inspections in Norwich amid rising river pollution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Bosses at the Environment Agency have announced a significant escalation in efforts to regulate wastewater management, aiming to reduce pollution levels in Norwich's rivers. This move is particularly timely, given the rising public concern over sewage contamination, recently highlighted during a protest on the River Yare and River Wensum, where demonstrators known as "Pirates Against Poo" took to the water to raise awareness about pollution issues. The protest was part of a national initiative spearheaded by Surfers Against Sewage, emphasizing the urgent need for cleaner waterways.</w:t>
      </w:r>
      <w:r/>
    </w:p>
    <w:p>
      <w:r/>
      <w:r>
        <w:t>In response to growing local and national outcry, the Environment Agency reported a remarkable increase in compliance inspections across the East of England, having conducted 730 inspections—the highest number recorded in the past four years. The agency has committed to doubling this figure again in the coming year, indicating an enhanced focus on monitoring wastewater treatment facilities and related assets like water recycling centres and pumping stations. An agency spokesperson stated, "We are confident that with our recent investment and focus on water company regulation, we will start seeing improvements in water company environmental performance and water quality."</w:t>
      </w:r>
      <w:r/>
    </w:p>
    <w:p>
      <w:r/>
      <w:r>
        <w:t>Furthermore, the Environment Agency has more ambitious goals for compliance inspections. Recent updates reveal plans to increase annual inspections to 4,000 by March 2025, with a long-term target of reaching 10,000 inspections by April 2026. This is supported by a national recruitment drive aimed at adding hundreds of additional regulatory officers, which is expected to strengthen oversight and enforcement capabilities significantly. These measures are part of a broader strategy to combat pollution and ensure that water companies adhere to environmental standards.</w:t>
      </w:r>
      <w:r/>
    </w:p>
    <w:p>
      <w:r/>
      <w:r>
        <w:t>In parallel, specific initiatives like the River Wensum Strategy Partnership are underway, focusing on enhancing the river’s use and environmental quality. This partnership includes local councils and the Environment Agency, showcasing a collaborative approach to maintaining and improving the river’s ecosystem while ensuring compliance with nutrient neutrality regulations. A representative for Norwich City Council highlighted their role in encouraging environmentally responsible development within the area, noting that any planning permissions will require proof of no adverse environmental impact.</w:t>
      </w:r>
      <w:r/>
    </w:p>
    <w:p>
      <w:r/>
      <w:r>
        <w:t>The need for such stringent measures is underscored by ongoing investigations into potential breaches of wastewater treatment regulations affecting over 2,200 facilities nationwide. Initial assessments indicate serious non-compliance, prompting the Environment Agency to consider legal action against offending companies. This comprehensive investigation forms part of the agency's largest effort to date to uphold environmental permit conditions and safeguard local water quality.</w:t>
      </w:r>
      <w:r/>
    </w:p>
    <w:p>
      <w:r/>
      <w:r>
        <w:t>As these initiatives are rolled out, local residents and environmental advocates remain cautiously optimistic, hoping to see tangible improvements in water quality that will not only benefit ecosystems but also enhance recreational opportunities on waterways like the Wensum. With increasing regulation of water companies and community pressure for cleaner rivers, the coming years may herald a new era of accountability and stewardship for England's waterways.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https://www.edp24.co.uk/news/25182891.environment-bosses-doubling-sewage-norwich-rivers/?ref=rss</w:t>
        </w:r>
      </w:hyperlink>
      <w:r>
        <w:t xml:space="preserve"> - Please view link - unable to able to access data</w:t>
      </w:r>
      <w:r/>
    </w:p>
    <w:p>
      <w:pPr>
        <w:pStyle w:val="ListNumber"/>
        <w:spacing w:line="240" w:lineRule="auto"/>
        <w:ind w:left="720"/>
      </w:pPr>
      <w:r/>
      <w:hyperlink r:id="rId10">
        <w:r>
          <w:rPr>
            <w:color w:val="0000EE"/>
            <w:u w:val="single"/>
          </w:rPr>
          <w:t>https://www.gov.uk/government/publications/environment-agency-corporate-scorecards-2024-to-2025/environment-agency-corporate-scorecard-2024-to-2025-quarter-three</w:t>
        </w:r>
      </w:hyperlink>
      <w:r>
        <w:t xml:space="preserve"> - The Environment Agency's Corporate Scorecard for Quarter 3 of 2024-2025 reports a significant increase in water company compliance inspections, with 3,288 inspections completed by the end of the quarter, over three times more than the 967 carried out at the same stage last year. This surge is attributed to the recruitment of several hundred water industry regulatory officers and intensified training, enabling more effective enforcement actions to bring sites back into compliance. The agency aims to continue this momentum, with a year-end forecast of 4,000 inspections, up from the previous year's 1,300.</w:t>
      </w:r>
      <w:r/>
    </w:p>
    <w:p>
      <w:pPr>
        <w:pStyle w:val="ListNumber"/>
        <w:spacing w:line="240" w:lineRule="auto"/>
        <w:ind w:left="720"/>
      </w:pPr>
      <w:r/>
      <w:hyperlink r:id="rId11">
        <w:r>
          <w:rPr>
            <w:color w:val="0000EE"/>
            <w:u w:val="single"/>
          </w:rPr>
          <w:t>https://www.gov.uk/government/news/inspection-surge-to-crack-down-on-water-sector-pollution</w:t>
        </w:r>
      </w:hyperlink>
      <w:r>
        <w:t xml:space="preserve"> - The UK government has announced plans to more than quadruple water company inspections to hold companies accountable for pollution. The Environment Agency (EA) will increase inspections to 4,000 per year by the end of March 2025, and further to 10,000 by April 2026. This initiative includes recruiting up to 500 additional staff for inspections, enforcement, and stronger regulation over the next three years. The move is part of a broader strategy to enhance oversight and reduce pollution in the water sector.</w:t>
      </w:r>
      <w:r/>
    </w:p>
    <w:p>
      <w:pPr>
        <w:pStyle w:val="ListNumber"/>
        <w:spacing w:line="240" w:lineRule="auto"/>
        <w:ind w:left="720"/>
      </w:pPr>
      <w:r/>
      <w:hyperlink r:id="rId13">
        <w:r>
          <w:rPr>
            <w:color w:val="0000EE"/>
            <w:u w:val="single"/>
          </w:rPr>
          <w:t>https://www.gov.uk/government/collections/environment-agency-investigation-into-sewage-treatment-works</w:t>
        </w:r>
      </w:hyperlink>
      <w:r>
        <w:t xml:space="preserve"> - The Environment Agency is conducting a national investigation into potential breaches of permit conditions at wastewater treatment works by water and sewerage companies. The investigation involves over 2,200 wastewater treatment works discharging into English waters. Initial assessments indicate widespread and serious non-compliance with relevant regulations. The agency is gathering evidence to support potential legal proceedings, with updates provided as the investigation progresses.</w:t>
      </w:r>
      <w:r/>
    </w:p>
    <w:p>
      <w:pPr>
        <w:pStyle w:val="ListNumber"/>
        <w:spacing w:line="240" w:lineRule="auto"/>
        <w:ind w:left="720"/>
      </w:pPr>
      <w:r/>
      <w:hyperlink r:id="rId12">
        <w:r>
          <w:rPr>
            <w:color w:val="0000EE"/>
            <w:u w:val="single"/>
          </w:rPr>
          <w:t>https://environmentagency.blog.gov.uk/2025/02/03/update-on-environment-agency-investigation-4/</w:t>
        </w:r>
      </w:hyperlink>
      <w:r>
        <w:t xml:space="preserve"> - The Environment Agency provides an update on its largest-ever criminal investigation into potential breaches of environmental permit conditions by water and sewerage companies discharging into English waters. The investigation covers over 2,200 wastewater treatment works. To date, the team has reviewed over 35,000 exhibits and produced over 1,050 statements. The agency continues to gather evidence on the environmental effects of discharges and is considering all options under its Enforcement and Sanctions policy upon completion of the investigation.</w:t>
      </w:r>
      <w:r/>
    </w:p>
    <w:p>
      <w:pPr>
        <w:pStyle w:val="ListNumber"/>
        <w:spacing w:line="240" w:lineRule="auto"/>
        <w:ind w:left="720"/>
      </w:pPr>
      <w:r/>
      <w:hyperlink r:id="rId14">
        <w:r>
          <w:rPr>
            <w:color w:val="0000EE"/>
            <w:u w:val="single"/>
          </w:rPr>
          <w:t>https://www.norwich.gov.uk/info/20346/river_wensum_strategy</w:t>
        </w:r>
      </w:hyperlink>
      <w:r>
        <w:t xml:space="preserve"> - The River Wensum Strategy aims to revitalise the River Wensum in Norwich by enhancing its use for the benefit of all and increasing access to this important asset. The strategy is a collaborative effort led by Norwich City Council, in partnership with the Broads Authority, Norfolk County Council, the Environment Agency, and the Wensum River Parkway Partnership. It focuses on improving the river's natural and historic environment, supporting the city's growth, and strengthening the visitor economy.</w:t>
      </w:r>
      <w:r/>
    </w:p>
    <w:p>
      <w:pPr>
        <w:pStyle w:val="ListNumber"/>
        <w:spacing w:line="240" w:lineRule="auto"/>
        <w:ind w:left="720"/>
      </w:pPr>
      <w:r/>
      <w:hyperlink r:id="rId15">
        <w:r>
          <w:rPr>
            <w:color w:val="0000EE"/>
            <w:u w:val="single"/>
          </w:rPr>
          <w:t>https://environmentagency.blog.gov.uk/2024/05/24/anglian-water-services-ltd-convicted-in-case-brought-by-environment-agency/</w:t>
        </w:r>
      </w:hyperlink>
      <w:r>
        <w:t xml:space="preserve"> - Anglian Water Services Ltd has been found guilty of failing to comply with a requirement to provide records requested by the Environment Agency. The case, part of a broader investigation into potential widespread non-compliance by water and sewerage companies at wastewater treatment works, was adjourned to 5 July 2024 for sentencing at Peterborough Magistrates’ Court. This conviction highlights the Environment Agency's commitment to holding water companies accountable for environmental breaches.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82891.environment-bosses-doubling-sewage-norwich-rivers/?ref=rss" TargetMode="External"/><Relationship Id="rId10" Type="http://schemas.openxmlformats.org/officeDocument/2006/relationships/hyperlink" Target="https://www.gov.uk/government/publications/environment-agency-corporate-scorecards-2024-to-2025/environment-agency-corporate-scorecard-2024-to-2025-quarter-three" TargetMode="External"/><Relationship Id="rId11" Type="http://schemas.openxmlformats.org/officeDocument/2006/relationships/hyperlink" Target="https://www.gov.uk/government/news/inspection-surge-to-crack-down-on-water-sector-pollution" TargetMode="External"/><Relationship Id="rId12" Type="http://schemas.openxmlformats.org/officeDocument/2006/relationships/hyperlink" Target="https://environmentagency.blog.gov.uk/2025/02/03/update-on-environment-agency-investigation-4/" TargetMode="External"/><Relationship Id="rId13" Type="http://schemas.openxmlformats.org/officeDocument/2006/relationships/hyperlink" Target="https://www.gov.uk/government/collections/environment-agency-investigation-into-sewage-treatment-works" TargetMode="External"/><Relationship Id="rId14" Type="http://schemas.openxmlformats.org/officeDocument/2006/relationships/hyperlink" Target="https://www.norwich.gov.uk/info/20346/river_wensum_strategy" TargetMode="External"/><Relationship Id="rId15" Type="http://schemas.openxmlformats.org/officeDocument/2006/relationships/hyperlink" Target="https://environmentagency.blog.gov.uk/2024/05/24/anglian-water-services-ltd-convicted-in-case-brought-by-environment-agenc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