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England’s water crisis deepens as privatised firms buckle under debt and environmental strain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Many observers now contend that England is facing a severe water crisis, questioning the efficacy of its privatised utility systems in serving the public good. What began as a market-led efficiency experiment in 1989 has devolved into a national scandal characterised by leaks, pollution, and companies on the brink of financial collapse. As climate change exacerbates environmental degradation, the country's water sector appears increasingly vulnerable both ecologically and politically.</w:t>
      </w:r>
      <w:r/>
    </w:p>
    <w:p>
      <w:pPr>
        <w:pStyle w:val="Heading3"/>
      </w:pPr>
      <w:r>
        <w:t>A System in Decline</w:t>
      </w:r>
      <w:r/>
    </w:p>
    <w:p>
      <w:r/>
      <w:r>
        <w:t>The signs of decline are unmistakable: water quality is deteriorating while vast amounts of water are lost daily. In 2023 alone, untreated sewage was discharged into England's rivers and coastal waters for a staggering 3.6 million hours. Furthermore, nearly three billion litres of clean water are wasted each day due to ageing infrastructure. In response, the government has, rather reluctantly, approved the construction of two new reservoirs in Lincolnshire and East Anglia—marking the first significant storage projects since 1992. However, experts warn that such initiatives are mere drops in the ocean compared to the challenges ahead. By 2050, the Environment Agency anticipates a daily water shortfall of five billion litres.</w:t>
      </w:r>
      <w:r/>
    </w:p>
    <w:p>
      <w:pPr>
        <w:pStyle w:val="Heading3"/>
      </w:pPr>
      <w:r>
        <w:t>The Grip of Privatisation</w:t>
      </w:r>
      <w:r/>
    </w:p>
    <w:p>
      <w:r/>
      <w:r>
        <w:t>The situation is exacerbated by the historical context of privatisation, which many argue is a fundamental root cause of the crisis. In 1989, the Conservative government privatised England's ten regional water authorities, promising greater efficiency and innovation. However, the reality has been far from the promise. The transition involved wiping off £5 billion in debt and granting £1.5 billion in subsidies, ultimately selling off the companies for just £7.6 billion. Since then, the privatised water firms have distributed over £75 billion in dividends to shareholders, funds some believe could have been better spent on essential infrastructure and service improvements. "Despite this financial burden, water bills have surged by over 350% in real terms," experts note, indicating a systemic failure that prioritises profitability over public service.</w:t>
      </w:r>
      <w:r/>
    </w:p>
    <w:p>
      <w:r/>
      <w:r>
        <w:t>Meanwhile, executive compensation packages have come to epitomise the industry's flaws. For example, Thames Water's new CEO, Chris Weston, who was appointed in January 2024, has a potential earnings package of approximately £2.3 million, a figure that includes a substantial bonus for only three months of work. This practice raises ethical questions, especially in light of the company's environmental violations and growing debt, which stands at an alarming £19 billion.</w:t>
      </w:r>
      <w:r/>
    </w:p>
    <w:p>
      <w:pPr>
        <w:pStyle w:val="Heading3"/>
      </w:pPr>
      <w:r>
        <w:t>A Broader Industry Crisis</w:t>
      </w:r>
      <w:r/>
    </w:p>
    <w:p>
      <w:r/>
      <w:r>
        <w:t>Thames Water is not an isolated case; numerous water companies share similar profiles of high debt and low investment. The industry is riddled with foreign ownership models that limit accountability, and profit-driven motives often overshadow the essential service commitments. As regional monopolies, water companies effectively eliminate consumer choice, allowing poor practices to persist unchecked. Regulatory bodies like Ofwat and the Environment Agency have struggled to enforce meaningful change, offering only ineffective fines and weak rebukes.</w:t>
      </w:r>
      <w:r/>
    </w:p>
    <w:p>
      <w:r/>
      <w:r>
        <w:t>Furthermore, the public health risks associated with this crisis are palpable. Contaminated rivers and beaches threaten both community health and safety. Families are faced with rising bills and unreliable services, all while workers in the water industry navigate job insecurity and stagnant wages. The human and environmental toll is particularly pronounced in working-class and rural communities, where ageing infrastructure has proven most vulnerable to climate impacts.</w:t>
      </w:r>
      <w:r/>
    </w:p>
    <w:p>
      <w:r/>
      <w:r>
        <w:t>Despite the growing urgency of the issue, political paralysis has beset proposed structural reforms. While public sentiment increasingly favours nationalisation, both Conservative and Labour governments have deferred such initiatives. Labour's recent decision to withdraw its commitment to water nationalisation—a once core part of its platform—has drawn particular ire from advocates. Critics argue that water should be treated as a shared public resource rather than a commodity for private profit.</w:t>
      </w:r>
      <w:r/>
    </w:p>
    <w:p>
      <w:pPr>
        <w:pStyle w:val="Heading3"/>
      </w:pPr>
      <w:r>
        <w:t>Potential Pathways Forward</w:t>
      </w:r>
      <w:r/>
    </w:p>
    <w:p>
      <w:r/>
      <w:r>
        <w:t>Advocates for public ownership have gained traction, arguing that it could allow for reinvestment in infrastructure and better environmental stewardship. Comparatively, models from countries like Scotland demonstrate how public ownership can lead to effective governance and sustainable resource management. The current crisis effectively presents England with a choice between continuing down a path of deregulated decay or reclaiming water as a public entity.</w:t>
      </w:r>
      <w:r/>
    </w:p>
    <w:p>
      <w:r/>
      <w:r>
        <w:t>Stephen Morris, General Secretary of the Workers of England Union, articulated the urgency of the moment: "Rebuilding public trust and restoring environmental health will necessitate more than mere regulatory tweaks. It calls for structural change that puts people first." The need for immediacy in action has never been clearer.</w:t>
      </w:r>
      <w:r/>
    </w:p>
    <w:p>
      <w:r/>
      <w:r>
        <w:t>As the water crisis swiftly escalates, England finds itself at a critical juncture, with decisions made today set to define the viability and sustainability of its water supply for generations to come. The question remains: will the country manage to restore a service necessary for public well-being, or will it continue to let its most vital resource dwindle under failed management and an ideology that prioritises profit over people?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https://www.workersofengland.co.uk/latest-news/englands-water-supply-is-facing-an-escalating-crisis-part-1/</w:t>
        </w:r>
      </w:hyperlink>
      <w:r>
        <w:t xml:space="preserve"> - Please view link - unable to able to access data</w:t>
      </w:r>
      <w:r/>
    </w:p>
    <w:p>
      <w:pPr>
        <w:pStyle w:val="ListNumber"/>
        <w:spacing w:line="240" w:lineRule="auto"/>
        <w:ind w:left="720"/>
      </w:pPr>
      <w:r/>
      <w:hyperlink r:id="rId10">
        <w:r>
          <w:rPr>
            <w:color w:val="0000EE"/>
            <w:u w:val="single"/>
          </w:rPr>
          <w:t>https://www.ft.com/content/6b6e9b4b-4e22-4f6e-be53-5d945eeec865</w:t>
        </w:r>
      </w:hyperlink>
      <w:r>
        <w:t xml:space="preserve"> - Thames Water plans to increase its executives' base salaries if the UK government imposes restrictions on bonuses for water company bosses. The utility, serving 16 million customers around London, informed the water regulator Ofwat about this contingency through a report, highlighting that the restriction could affect the attraction and retention of talent in the sector. Thames Water's plan coincides with the government's move to enforce the water (special measures) bill, which could ban performance-related pay and prosecute executives for certain offences. Despite receiving approval from Ofwat to raise customer bills and facing a £19bn debt, Thames Water is dealing with cash shortages and seeks to avoid temporary renationalisation. The issue of high executive pay amidst the sector's poor performance on infrastructure and pollution has drawn public ire. The regulator, Ofwat, announced intentions to pursue regulatory actions under the new bill, while Thames Water and the Department for Environment, Food and Rural Affairs refrained from immediate comments.</w:t>
      </w:r>
      <w:r/>
    </w:p>
    <w:p>
      <w:pPr>
        <w:pStyle w:val="ListNumber"/>
        <w:spacing w:line="240" w:lineRule="auto"/>
        <w:ind w:left="720"/>
      </w:pPr>
      <w:r/>
      <w:hyperlink r:id="rId11">
        <w:r>
          <w:rPr>
            <w:color w:val="0000EE"/>
            <w:u w:val="single"/>
          </w:rPr>
          <w:t>https://www.ft.com/content/1f6d1583-a931-4eb5-be04-b46c32f70db9</w:t>
        </w:r>
      </w:hyperlink>
      <w:r>
        <w:t xml:space="preserve"> - Thames Water, the UK's largest water utility, is under scrutiny for allocating substantial retention bonuses to senior executives as part of a £3bn emergency loan arranged to prevent renationalisation. Chair Sir Adrian Montague defended the bonuses—up to 50% of salary and paid in three tranches—as necessary to retain critical staff amid financial instability. The loan, involving creditors like Elliott Management and Silver Point Capital, carries a 9.75% interest rate and was previously contested in court. The utility faces financial turmoil, with moments in the past year when it had only five weeks’ worth of liquidity. CEO Chris Weston, appointed in December 2023, received a £195,000 bonus for his first three months and could earn up to £2.3 million annually, drawing public criticism. A £4bn buyout deal by private equity firm KKR is in discussion, despite competition from other bidders. The government expressed opposition to excessive executive pay in the water sector and vowed to end such practices under the Water Act. Political figures like Tim Farron have condemned Thames Water’s financial practices amidst rising customer bills and a £20bn debt burden. A significant reshuffle of the company's board is expected if the KKR transaction proceeds.</w:t>
      </w:r>
      <w:r/>
    </w:p>
    <w:p>
      <w:pPr>
        <w:pStyle w:val="ListNumber"/>
        <w:spacing w:line="240" w:lineRule="auto"/>
        <w:ind w:left="720"/>
      </w:pPr>
      <w:r/>
      <w:hyperlink r:id="rId12">
        <w:r>
          <w:rPr>
            <w:color w:val="0000EE"/>
            <w:u w:val="single"/>
          </w:rPr>
          <w:t>https://www.reuters.com/world/uk/nine-uk-water-companies-will-not-use-customers-money-for-bonuses-regulator-says-2024-11-21/</w:t>
        </w:r>
      </w:hyperlink>
      <w:r>
        <w:t xml:space="preserve"> - Nine UK water companies will refrain from using customers' money to fund bonuses for executives, following new regulations from water regulator Ofwat. This decision affects a total of £6.8 million ($8.60 million) in bonuses. Specifically, Ofwat will directly prevent Thames Water, Yorkshire Water, and Dwr Cymru Welsh Water from distributing £1.5 million in bonuses, citing that these payments do not accurately reflect company performance. Thames Water, under a significant £15 billion debt, is particularly at risk of renationalization. CEO Chris Weston had received a £195,000 bonus for his initial three months, despite the company's financial challenges. The other six companies have voluntarily agreed not to charge customers for £5.2 million in executive bonuses. Ofwat's chief executive, David Black, emphasized that this move aims to enhance accountability and company performance. Instead, bonuses will be covered by shareholders or lenders. The new rule impacts 73% of sector-wide bonus payments, aiming to rebuild public trust in these companies.</w:t>
      </w:r>
      <w:r/>
    </w:p>
    <w:p>
      <w:pPr>
        <w:pStyle w:val="ListNumber"/>
        <w:spacing w:line="240" w:lineRule="auto"/>
        <w:ind w:left="720"/>
      </w:pPr>
      <w:r/>
      <w:hyperlink r:id="rId13">
        <w:r>
          <w:rPr>
            <w:color w:val="0000EE"/>
            <w:u w:val="single"/>
          </w:rPr>
          <w:t>https://www.thameswater.co.uk/news/new-chief-executive-officer</w:t>
        </w:r>
      </w:hyperlink>
      <w:r>
        <w:t xml:space="preserve"> - Thames Water has appointed Chris Weston as its new Chief Executive Officer. Weston, who served in the Royal Artillery from 1983 to 1989 and holds a BSc in applied science, will receive an annual salary of £850,000, a pension allowance of 12% of salary, and a car allowance of £15,000 per annum. He is eligible for the company’s Performance-Related Pay Plan, with an on-target performance payout of 156% of salary. The plan includes a base award payable at the end of the performance year and a deferred award payable after two years, with performance measures aligned to customer, environmental, and financial resilience. These remuneration arrangements are consistent with the company’s Executive Director Remuneration Policy and standard company terms and conditions.</w:t>
      </w:r>
      <w:r/>
    </w:p>
    <w:p>
      <w:pPr>
        <w:pStyle w:val="ListNumber"/>
        <w:spacing w:line="240" w:lineRule="auto"/>
        <w:ind w:left="720"/>
      </w:pPr>
      <w:r/>
      <w:hyperlink r:id="rId14">
        <w:r>
          <w:rPr>
            <w:color w:val="0000EE"/>
            <w:u w:val="single"/>
          </w:rPr>
          <w:t>https://www.theguardian.com/business/2023/dec/14/thames-water-appoints-chris-weston-as-boss</w:t>
        </w:r>
      </w:hyperlink>
      <w:r>
        <w:t xml:space="preserve"> - Thames Water has appointed Chris Weston as its new Chief Executive Officer. Weston, who previously served as CEO of Aggreko and held various positions at Centrica, will receive an annual salary of £850,000, a pension allowance of £102,000, and a car allowance of £15,000. He is also eligible for an annual bonus worth up to 156% of his salary, potentially bringing his total pay to £2.3 million. This appointment comes amid financial challenges for Thames Water, which has debts of £18.3 billion and is seeking £2.5 billion in equity from shareholders to fund its turnaround plan.</w:t>
      </w:r>
      <w:r/>
    </w:p>
    <w:p>
      <w:pPr>
        <w:pStyle w:val="ListNumber"/>
        <w:spacing w:line="240" w:lineRule="auto"/>
        <w:ind w:left="720"/>
      </w:pPr>
      <w:r/>
      <w:hyperlink r:id="rId16">
        <w:r>
          <w:rPr>
            <w:color w:val="0000EE"/>
            <w:u w:val="single"/>
          </w:rPr>
          <w:t>https://www.standard.co.uk/business/thames-water-ceo-ps850000-chris-weston-aggreko-b1126880.html</w:t>
        </w:r>
      </w:hyperlink>
      <w:r>
        <w:t xml:space="preserve"> - Thames Water has appointed Chris Weston as its new Chief Executive Officer. Weston, who previously served as CEO of Aggreko, will receive an annual salary of £850,000, a pension allowance of 12%, and a car allowance of £15,000 per annum. He is eligible for the company’s Performance-Related Pay Plan, with an on-target performance payout of 156% of salary. The plan includes a base award payable at the end of the performance year and a deferred award payable after two years, with performance measures aligned to customer, environmental, and financial resilience. These remuneration arrangements are consistent with the company’s Executive Director Remuneration Policy and standard company terms and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orkersofengland.co.uk/latest-news/englands-water-supply-is-facing-an-escalating-crisis-part-1/" TargetMode="External"/><Relationship Id="rId10" Type="http://schemas.openxmlformats.org/officeDocument/2006/relationships/hyperlink" Target="https://www.ft.com/content/6b6e9b4b-4e22-4f6e-be53-5d945eeec865" TargetMode="External"/><Relationship Id="rId11" Type="http://schemas.openxmlformats.org/officeDocument/2006/relationships/hyperlink" Target="https://www.ft.com/content/1f6d1583-a931-4eb5-be04-b46c32f70db9" TargetMode="External"/><Relationship Id="rId12" Type="http://schemas.openxmlformats.org/officeDocument/2006/relationships/hyperlink" Target="https://www.reuters.com/world/uk/nine-uk-water-companies-will-not-use-customers-money-for-bonuses-regulator-says-2024-11-21/" TargetMode="External"/><Relationship Id="rId13" Type="http://schemas.openxmlformats.org/officeDocument/2006/relationships/hyperlink" Target="https://www.thameswater.co.uk/news/new-chief-executive-officer" TargetMode="External"/><Relationship Id="rId14" Type="http://schemas.openxmlformats.org/officeDocument/2006/relationships/hyperlink" Target="https://www.theguardian.com/business/2023/dec/14/thames-water-appoints-chris-weston-as-boss" TargetMode="External"/><Relationship Id="rId15" Type="http://schemas.openxmlformats.org/officeDocument/2006/relationships/hyperlink" Target="https://www.noahwire.com" TargetMode="External"/><Relationship Id="rId16" Type="http://schemas.openxmlformats.org/officeDocument/2006/relationships/hyperlink" Target="https://www.standard.co.uk/business/thames-water-ceo-ps850000-chris-weston-aggreko-b112688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