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challenge over UK net zero plans amid Spain’s energy blackout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Keir Starmer's fervent advocacy for a low-carbon future, coupled with a commitment to accelerate the UK's transition to net zero emissions, is met with increasing scrutiny following recent developments in Europe. Starmer has been unequivocal in his belief that renewable energy is essential not only for the UK’s economic prosperity but also for national security. However, warnings have emerged suggesting that his endorsement of inclusive measures with the European carbon market could invite challenges reminiscent of the recent power crisis in Spain, where a significant blackout left approximately 60% of the country without electricity. </w:t>
      </w:r>
      <w:r/>
    </w:p>
    <w:p>
      <w:r/>
      <w:r>
        <w:t>In April, Spain experienced its largest power outage in history, impacting over 55 million people. Experts have raised concerns about the role of renewable energy sources in the event, as wind and solar provided the bulk of electricity on that day. Critics, including politicians and energy experts, have pointed fingers at the country’s heavy reliance on low-carbon technologies while phasing out conventional energy sources, particularly nuclear power. Notably, the Almaraz nuclear plant was reportedly in a position to manage a power failure effectively, yet Spain's energy strategy targets the decommissioning of such facilities in favour of more renewable energy.</w:t>
      </w:r>
      <w:r/>
    </w:p>
    <w:p>
      <w:r/>
      <w:r>
        <w:t>The Spanish experience has cast a shadow on broader discussions of energy policy in the UK. Amid growing tensions within the Labour Party, former Prime Minister Tony Blair has cautioned against a hasty transition from fossil fuels, warning that public dissatisfaction could seriously undercut climate goals. Starmer, however, defended the net zero agenda, noting that many of Blair’s recommendations are being actively implemented, including investments in carbon capture and artificial intelligence. Interestingly, while the Tony Blair Institute affirms the validity of the 2050 net zero target, there are underlying tensions between the ambitions of established leadership figures and the grassroots environmental advocates within the Labour Party.</w:t>
      </w:r>
      <w:r/>
    </w:p>
    <w:p>
      <w:r/>
      <w:r>
        <w:t>The urgency of this debate is underscored by a wider European context. A report from the International Energy Agency highlights that Europe's aging power infrastructure requires upwards of $2 trillion in upgrades by 2050 to accommodate the increasing demand for renewable energy and to mitigate potential crises. While renewables now account for nearly half of the EU's energy mix, many grids remain underfunded and unable to handle the variability inherent in sources like wind and solar. Additionally, insufficient energy storage solutions add layers of complexity to ensuring a stable power supply.</w:t>
      </w:r>
      <w:r/>
    </w:p>
    <w:p>
      <w:r/>
      <w:r>
        <w:t>As countries across Europe—including Spain and Portugal—develop strategies to expand sustainably, the impacts of such energy transitions become starkly apparent. Recent comments by Ignacio Galán, the executive chair of Iberdrola, warn that further nuclear plant closures could escalate electricity prices significantly—by more than 25% by 2035, according to estimates. His criticisms reflect a growing consensus among energy companies advocating for more pragmatic approaches to energy policy, drawing parallels with countries like the US and Japan, which are extending the operational lives of nuclear reactors as a counterbalance to growing electricity demand.</w:t>
      </w:r>
      <w:r/>
    </w:p>
    <w:p>
      <w:r/>
      <w:r>
        <w:t>Starmer’s commitment to a green transition is laudable yet fraught with complexities highlighted by the ongoing debates in Spain and the broader EU. As Britain seeks to forge its path towards net zero, the lessons learned from international counterparts may play a pivotal role in shaping the discussions surrounding energy policy, economic stability, and public support. Navigating these challenges will be critical to ensure that the UK's ambitions do not encounter a similar fate to the power outages currently gripping parts of Europe.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https://www.express.co.uk/news/politics/2063341/keir-starmer-issued-warning</w:t>
        </w:r>
      </w:hyperlink>
      <w:r>
        <w:t xml:space="preserve"> - Please view link - unable to able to access data</w:t>
      </w:r>
      <w:r/>
    </w:p>
    <w:p>
      <w:pPr>
        <w:pStyle w:val="ListNumber"/>
        <w:spacing w:line="240" w:lineRule="auto"/>
        <w:ind w:left="720"/>
      </w:pPr>
      <w:r/>
      <w:hyperlink r:id="rId13">
        <w:r>
          <w:rPr>
            <w:color w:val="0000EE"/>
            <w:u w:val="single"/>
          </w:rPr>
          <w:t>https://www.ft.com/content/6d443344-c492-49f1-a888-759a5afc4e48</w:t>
        </w:r>
      </w:hyperlink>
      <w:r>
        <w:t xml:space="preserve"> - Keir Starmer has defended the UK's net zero carbon emissions policy after criticism from former Prime Minister Tony Blair. Blair warned that phasing out fossil fuels too rapidly could lead to public backlash and minimal impact on global emissions. Starmer responded by emphasizing that many of Blair’s recommendations are already being implemented, including investment in carbon capture and artificial intelligence. Despite the controversy, the Tony Blair Institute clarified its support for the 2050 net zero target, aligning with the government’s strategy. Blair’s comments have caused friction within the Labour Party and with environmental advocates, who criticized his past affiliations with fossil fuel-producing nations and accused him of undermining climate goals. Meanwhile, the Department for Energy Security and Net Zero and green energy investor Dale Vince reaffirmed their belief in renewable energy's economic and environmental benefits. The debate has highlighted ongoing divisions across UK political lines on how to achieve climate objectives and maintain public support. (</w:t>
      </w:r>
      <w:hyperlink r:id="rId16">
        <w:r>
          <w:rPr>
            <w:color w:val="0000EE"/>
            <w:u w:val="single"/>
          </w:rPr>
          <w:t>ft.com</w:t>
        </w:r>
      </w:hyperlink>
      <w:r>
        <w:t>)</w:t>
      </w:r>
      <w:r/>
    </w:p>
    <w:p>
      <w:pPr>
        <w:pStyle w:val="ListNumber"/>
        <w:spacing w:line="240" w:lineRule="auto"/>
        <w:ind w:left="720"/>
      </w:pPr>
      <w:r/>
      <w:hyperlink r:id="rId10">
        <w:r>
          <w:rPr>
            <w:color w:val="0000EE"/>
            <w:u w:val="single"/>
          </w:rPr>
          <w:t>https://apnews.com/article/c62fbb73e982365d10402323e4fcfcc6</w:t>
        </w:r>
      </w:hyperlink>
      <w:r>
        <w:t xml:space="preserve"> - A massive power outage on April 28 across the Iberian Peninsula has sparked debate in Spain regarding the country's plan to phase out nuclear energy in favor of renewables. Currently, around 57% of Spain’s electricity is sourced from renewables and 20% from nuclear power. Spain aims to increase renewable energy to 81% by 2030 and decommission remaining nuclear reactors by 2035. Critics argue that the outage highlights the instability of renewable energy sources like wind and solar, which accounted for around 70% of the grid’s power before the blackout, and emphasize the reliability of nuclear power. However, Prime Minister Pedro Sánchez defended the energy transition plan and insisted that nuclear plants did not aid in restoring power after the incident. Investigations suggest the blackout stemmed from issues at two southwestern substations, not from a lack of nuclear power. The government used gas, hydropower, and cross-border electricity to restore service. The debate continues, with nuclear advocates urging reconsideration and government officials maintaining that nuclear energy would not have averted the blackout. (</w:t>
      </w:r>
      <w:hyperlink r:id="rId17">
        <w:r>
          <w:rPr>
            <w:color w:val="0000EE"/>
            <w:u w:val="single"/>
          </w:rPr>
          <w:t>apnews.com</w:t>
        </w:r>
      </w:hyperlink>
      <w:r>
        <w:t>)</w:t>
      </w:r>
      <w:r/>
    </w:p>
    <w:p>
      <w:pPr>
        <w:pStyle w:val="ListNumber"/>
        <w:spacing w:line="240" w:lineRule="auto"/>
        <w:ind w:left="720"/>
      </w:pPr>
      <w:r/>
      <w:hyperlink r:id="rId14">
        <w:r>
          <w:rPr>
            <w:color w:val="0000EE"/>
            <w:u w:val="single"/>
          </w:rPr>
          <w:t>https://www.reuters.com/sustainability/climate-energy/eu-power-grid-needs-trillion-dollar-upgrade-avert-spain-style-blackouts-2025-05-05/</w:t>
        </w:r>
      </w:hyperlink>
      <w:r>
        <w:t xml:space="preserve"> - Europe's ageing power grid urgently requires over $2 trillion in upgrades by 2050 to cope with the growing share of renewable energy, increasing electricity demand, and threats of blackouts, exemplified by the recent massive outage in Spain and Portugal. The EU's infrastructure, with half of the lines over 40 years old, cannot keep pace with rapidly expanding wind and solar energy, which now constitute 47% of the EU’s power mix. However, power grids remain underfunded, with grid investment stagnant at $300 billion annually compared to the doubling of global renewable investments since 2010. The International Energy Agency recommends doubling grid investment to $600 billion annually by 2030. Additionally, limited interstate connections and insufficient energy storage, including backup AC generation, exacerbate grid instability, especially in Spain and Portugal. The EU aims to improve interconnection levels to 15% by 2030. Battery storage capacity in Europe is expected to reach 50 GW by 2030, far short of the 200 GW required, reflecting the broader challenge of ensuring a stable, resilient energy system amid a swift energy transition away from fossil fuels and nuclear power. (</w:t>
      </w:r>
      <w:hyperlink r:id="rId18">
        <w:r>
          <w:rPr>
            <w:color w:val="0000EE"/>
            <w:u w:val="single"/>
          </w:rPr>
          <w:t>reuters.com</w:t>
        </w:r>
      </w:hyperlink>
      <w:r>
        <w:t>)</w:t>
      </w:r>
      <w:r/>
    </w:p>
    <w:p>
      <w:pPr>
        <w:pStyle w:val="ListNumber"/>
        <w:spacing w:line="240" w:lineRule="auto"/>
        <w:ind w:left="720"/>
      </w:pPr>
      <w:r/>
      <w:hyperlink r:id="rId11">
        <w:r>
          <w:rPr>
            <w:color w:val="0000EE"/>
            <w:u w:val="single"/>
          </w:rPr>
          <w:t>https://www.ft.com/content/4224da9e-dbc5-4aec-85b3-1ce793228086</w:t>
        </w:r>
      </w:hyperlink>
      <w:r>
        <w:t xml:space="preserve"> - Iberdrola's executive chair, Ignacio Galán, warns that closing Spain's nuclear power plants could raise electricity prices by more than 25% by 2035. Galán criticizes the Spanish government's plan to phase out nuclear energy, highlighting the higher costs and less reliable energy system resulting from such closures. He urges politicians to adopt a pragmatic approach similar to the US, Japan, and Belgium, which are extending their nuclear reactor lifespans to meet rising electricity demand and ensure energy security. The Spanish government remains committed to replacing nuclear power with renewables like wind and solar, which they argue are more cost-effective. However, the planned decommissioning of Spain's nuclear fleet is generating discord, with energy companies such as Iberdrola, Naturgy, and Endesa advocating for extending the plants' operational life to maintain grid reliability and prevent potential blackouts. (</w:t>
      </w:r>
      <w:hyperlink r:id="rId19">
        <w:r>
          <w:rPr>
            <w:color w:val="0000EE"/>
            <w:u w:val="single"/>
          </w:rPr>
          <w:t>ft.com</w:t>
        </w:r>
      </w:hyperlink>
      <w:r>
        <w:t>)</w:t>
      </w:r>
      <w:r/>
    </w:p>
    <w:p>
      <w:pPr>
        <w:pStyle w:val="ListNumber"/>
        <w:spacing w:line="240" w:lineRule="auto"/>
        <w:ind w:left="720"/>
      </w:pPr>
      <w:r/>
      <w:hyperlink r:id="rId12">
        <w:r>
          <w:rPr>
            <w:color w:val="0000EE"/>
            <w:u w:val="single"/>
          </w:rPr>
          <w:t>https://www.reuters.com/breakingviews/iberia-mess-places-timely-focus-grid-resilience-2025-04-30/</w:t>
        </w:r>
      </w:hyperlink>
      <w:r>
        <w:t xml:space="preserve"> - Earlier this week, Spain and Portugal experienced their worst-ever blackouts, affecting up to 60% of Spain’s electricity network and halting transport and healthcare services. Although the precise cause remains unclear, potential triggers include over-reliance on low-carbon energy, electricity exports, or a grid failure possibly linked to a connection issue with France. Spanish grid operator Red Eléctrica reported a "strong oscillation" in power flows, which caused a rapid drop in electricity generation and led to a cascading network collapse. The blackout highlights vulnerabilities in transmission systems reliant on renewable sources like wind and solar, which lack the “inertia” that conventional power plants provide to stabilize grids. Although some critics may use the incident to question green energy reliability, experts stress the importance of grid modernization to support growing electricity demand from applications like electric vehicles. The Energy Transitions Commission recommends increasing global grid investment from $300 billion annually to $800 billion by 2050 to replace aging infrastructure and enhance stability. While Spain’s High Court investigates potential sabotage, the crisis underscores the urgent need for strengthened grid resilience across Europe.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3341/keir-starmer-issued-warning" TargetMode="External"/><Relationship Id="rId10" Type="http://schemas.openxmlformats.org/officeDocument/2006/relationships/hyperlink" Target="https://apnews.com/article/c62fbb73e982365d10402323e4fcfcc6" TargetMode="External"/><Relationship Id="rId11" Type="http://schemas.openxmlformats.org/officeDocument/2006/relationships/hyperlink" Target="https://www.ft.com/content/4224da9e-dbc5-4aec-85b3-1ce793228086" TargetMode="External"/><Relationship Id="rId12" Type="http://schemas.openxmlformats.org/officeDocument/2006/relationships/hyperlink" Target="https://www.reuters.com/breakingviews/iberia-mess-places-timely-focus-grid-resilience-2025-04-30/" TargetMode="External"/><Relationship Id="rId13" Type="http://schemas.openxmlformats.org/officeDocument/2006/relationships/hyperlink" Target="https://www.ft.com/content/6d443344-c492-49f1-a888-759a5afc4e48" TargetMode="External"/><Relationship Id="rId14" Type="http://schemas.openxmlformats.org/officeDocument/2006/relationships/hyperlink" Target="https://www.reuters.com/sustainability/climate-energy/eu-power-grid-needs-trillion-dollar-upgrade-avert-spain-style-blackouts-2025-05-05/" TargetMode="External"/><Relationship Id="rId15" Type="http://schemas.openxmlformats.org/officeDocument/2006/relationships/hyperlink" Target="https://www.noahwire.com" TargetMode="External"/><Relationship Id="rId16" Type="http://schemas.openxmlformats.org/officeDocument/2006/relationships/hyperlink" Target="https://www.ft.com/content/6d443344-c492-49f1-a888-759a5afc4e48?utm_source=openai" TargetMode="External"/><Relationship Id="rId17" Type="http://schemas.openxmlformats.org/officeDocument/2006/relationships/hyperlink" Target="https://apnews.com/article/c62fbb73e982365d10402323e4fcfcc6?utm_source=openai" TargetMode="External"/><Relationship Id="rId18" Type="http://schemas.openxmlformats.org/officeDocument/2006/relationships/hyperlink" Target="https://www.reuters.com/sustainability/climate-energy/eu-power-grid-needs-trillion-dollar-upgrade-avert-spain-style-blackouts-2025-05-05/?utm_source=openai" TargetMode="External"/><Relationship Id="rId19" Type="http://schemas.openxmlformats.org/officeDocument/2006/relationships/hyperlink" Target="https://www.ft.com/content/4224da9e-dbc5-4aec-85b3-1ce793228086?utm_source=openai" TargetMode="External"/><Relationship Id="rId20" Type="http://schemas.openxmlformats.org/officeDocument/2006/relationships/hyperlink" Target="https://www.reuters.com/breakingviews/iberia-mess-places-timely-focus-grid-resilience-2025-04-3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