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heat pump uptake set to rise with £295 million funding boost and relaxed installation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push for heat pump adoption in the UK is gaining momentum, particularly as a recent report from UK Finance highlights the underlying financial motivations driving consumer interest. The findings suggest that many households are deterred from switching to this more sustainable heating technology primarily due to concerns over the initial installation costs. However, the report indicates that with better information on potential long-term savings associated with running costs, a sizeable portion of residents could reconsider their stance. Specifically, 54% of respondents identify the upfront expense as a significant barrier, yet 44% express a willingness to switch if they had a clearer understanding of the financial benefits over time.</w:t>
      </w:r>
      <w:r/>
    </w:p>
    <w:p>
      <w:r/>
      <w:r>
        <w:t>To facilitate this shift, UK Finance recommends several strategic measures. Among these, establishing a government-led body to foster collaboration across sectors stands out as a critical step. This body could spearhead a public awareness campaign aimed at educating consumers about heat pumps, while also advocating for the provision of grants and subsidies to aid installation. Furthermore, the report underscores the necessity for a coordinated plan to train more tradespeople in this technology, ensuring the workforce can meet the growing demand adequately.</w:t>
      </w:r>
      <w:r/>
    </w:p>
    <w:p>
      <w:r/>
      <w:r>
        <w:t>Supporting these recommendations, the UK government has recently announced initiatives aimed at enhancing the uptake of heat pumps, which are seen as instrumental in achieving the country's ambitious carbon reduction targets. Plans to increase funding for environmentally friendly heating systems include a £30 million boost to the existing Boiler Upgrade Scheme funding, set to double to £295 million in the following financial year. Homeowners will be eligible for grants of up to £7,500 to offset installation costs, which aligns with the broader goal of cutting greenhouse gas emissions by 81% by 2035 when compared to 1990 levels. These measures are crucial as the UK targets the installation of approximately 1.5 million heat pumps annually by 2035 to align with climate objectives.</w:t>
      </w:r>
      <w:r/>
    </w:p>
    <w:p>
      <w:r/>
      <w:r>
        <w:t>The urgency of transitioning to greener heating technologies is further echoed by the UK Climate Change Committee (CCC). It insists that one-third of emissions reductions required by 2040 must come from consumer behaviour changes, particularly urging an overhaul of current home heating systems. Alongside increased adoption of heat pumps, the CCC advocates for a reduction in reliance on fossil fuels and a shift towards electric vehicles, aiming to foster resilience in the face of volatile global energy markets.</w:t>
      </w:r>
      <w:r/>
    </w:p>
    <w:p>
      <w:r/>
      <w:r>
        <w:t>Interestingly, the government has also scaled back the fines for manufacturers who fail to meet heat pump sales targets. Initially set at £3,000, these have been revised down to £500 following industry pushback, which argued that such penalties could adversely affect consumer prices and employment levels. This adjustment shows a recognition of the need for a balanced approach that allows suppliers time to strengthen their capabilities while promoting wider adoption of heat pumps as part of a broader net-zero strategy.</w:t>
      </w:r>
      <w:r/>
    </w:p>
    <w:p>
      <w:r/>
      <w:r>
        <w:t>Simultaneously, upcoming regulatory changes will simplify the installation of heat pumps, with plans to relax existing rules, beginning in May 2025. This will eliminate the requirement for heat pumps to be positioned a specific distance from property boundaries and facilitate easier installations, especially in densely populated areas or homes with limited outdoor space. These regulatory shifts are expected to empower more homeowners to invest in heat pump technology, further advancing the UK's sustainability goals.</w:t>
      </w:r>
      <w:r/>
    </w:p>
    <w:p>
      <w:r/>
      <w:r>
        <w:t>As the discourse around heat pumps and their adoption continues to evolve, it is clear that both informed public sentiment and supportive government initiatives will play pivotal roles in shaping the future of home heating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https://www.irishnews.com/news/uk/take-up-of-heat-pumps-may-be-boosted-if-households-shown-running-cost-savings-2D3ZKX3QIVLN7IG3FBS3HHZSZI/</w:t>
        </w:r>
      </w:hyperlink>
      <w:r>
        <w:t xml:space="preserve"> - Please view link - unable to able to access data</w:t>
      </w:r>
      <w:r/>
    </w:p>
    <w:p>
      <w:pPr>
        <w:pStyle w:val="ListNumber"/>
        <w:spacing w:line="240" w:lineRule="auto"/>
        <w:ind w:left="720"/>
      </w:pPr>
      <w:r/>
      <w:hyperlink r:id="rId9">
        <w:r>
          <w:rPr>
            <w:color w:val="0000EE"/>
            <w:u w:val="single"/>
          </w:rPr>
          <w:t>https://www.irishnews.com/news/uk/take-up-of-heat-pumps-may-be-boosted-if-households-shown-running-cost-savings-2D3ZKX3QIVLN7IG3FBS3HHZSZI/</w:t>
        </w:r>
      </w:hyperlink>
      <w:r>
        <w:t xml:space="preserve"> - A report by UK Finance indicates that many UK households might consider switching to heat pumps if they were better informed about potential long-term savings on running costs. The study highlights that 54% of respondents view the initial cost as a significant barrier, while 44% would be more inclined to adopt heat pumps if provided with clear information on savings. The report recommends establishing a government-led body to drive collaboration, launching public awareness campaigns, and offering grants and subsidies to encourage the adoption of green home technologies.</w:t>
      </w:r>
      <w:r/>
    </w:p>
    <w:p>
      <w:pPr>
        <w:pStyle w:val="ListNumber"/>
        <w:spacing w:line="240" w:lineRule="auto"/>
        <w:ind w:left="720"/>
      </w:pPr>
      <w:r/>
      <w:hyperlink r:id="rId10">
        <w:r>
          <w:rPr>
            <w:color w:val="0000EE"/>
            <w:u w:val="single"/>
          </w:rPr>
          <w:t>https://www.reuters.com/sustainability/climate-energy/britain-announces-plan-boost-heat-pump-uptake-2024-11-21/</w:t>
        </w:r>
      </w:hyperlink>
      <w:r>
        <w:t xml:space="preserve"> - In November 2024, the UK government announced plans to increase funding for environmentally friendly heat pumps and relax planning regulations to simplify their installation. This initiative aims to replace gas boilers with electricity-driven heat pumps, contributing to the UK's goal of reducing greenhouse gas emissions by 81% by 2035 compared to 1990 levels. The Boiler Upgrade Scheme's funding will rise by £30 million in the current financial year and double to £295 million in 2025/26, with homeowners eligible for grants of £7,500 to cover installation costs.</w:t>
      </w:r>
      <w:r/>
    </w:p>
    <w:p>
      <w:pPr>
        <w:pStyle w:val="ListNumber"/>
        <w:spacing w:line="240" w:lineRule="auto"/>
        <w:ind w:left="720"/>
      </w:pPr>
      <w:r/>
      <w:hyperlink r:id="rId12">
        <w:r>
          <w:rPr>
            <w:color w:val="0000EE"/>
            <w:u w:val="single"/>
          </w:rPr>
          <w:t>https://www.ft.com/content/93620fc7-14c8-4f3f-be50-632eb993f605</w:t>
        </w:r>
      </w:hyperlink>
      <w:r>
        <w:t xml:space="preserve"> - The UK Climate Change Committee (CCC) advises that one-third of the emissions cuts needed by 2040 must come from consumers, emphasizing an overhaul of home heating systems and potential higher airfares. The CCC report outlines the necessary changes across the economy from 2038 to 2042, aiming to make Britain more resilient by reducing dependence on international fossil fuel markets. Recommendations include increased adoption of heat pumps and electric vehicles, curbing meat and dairy consumption, and reflecting the cost of decarbonizing aviation in flight prices.</w:t>
      </w:r>
      <w:r/>
    </w:p>
    <w:p>
      <w:pPr>
        <w:pStyle w:val="ListNumber"/>
        <w:spacing w:line="240" w:lineRule="auto"/>
        <w:ind w:left="720"/>
      </w:pPr>
      <w:r/>
      <w:hyperlink r:id="rId11">
        <w:r>
          <w:rPr>
            <w:color w:val="0000EE"/>
            <w:u w:val="single"/>
          </w:rPr>
          <w:t>https://www.ft.com/content/5dd46a54-916a-4f84-9a42-59c07c4da3ed</w:t>
        </w:r>
      </w:hyperlink>
      <w:r>
        <w:t xml:space="preserve"> - The UK government has reduced planned fines for boilermakers who do not meet heat pump sales targets from £3,000 to £500 per missed sale. This decision comes after significant industry opposition, which argued the initial fines were unrealistic and would negatively impact consumer prices and employment. The revised scheme aims to allow manufacturers time to strengthen supply chains and increase heat pump adoption without major investor deterrence. The initiative is part of the UK’s strategy to achieve net zero carbon emissions by 2050, as heat pumps, powered mostly by wind and solar energy, are more efficient than gas boilers.</w:t>
      </w:r>
      <w:r/>
    </w:p>
    <w:p>
      <w:pPr>
        <w:pStyle w:val="ListNumber"/>
        <w:spacing w:line="240" w:lineRule="auto"/>
        <w:ind w:left="720"/>
      </w:pPr>
      <w:r/>
      <w:hyperlink r:id="rId13">
        <w:r>
          <w:rPr>
            <w:color w:val="0000EE"/>
            <w:u w:val="single"/>
          </w:rPr>
          <w:t>https://moneyweek.com/investments/commodities/energy/605869/energy-heat-pump-vouchers-discounts-incentives</w:t>
        </w:r>
      </w:hyperlink>
      <w:r>
        <w:t xml:space="preserve"> - The UK government is set to relax heat pump installation rules starting May 29, 2025, allowing homeowners to install these systems more easily and cost-effectively. New regulations under the Warm Homes Plan eliminate the requirement for heat pumps to be at least one metre from a property boundary. Larger air source heat pumps and the installation of up to two on detached homes will also be permitted without planning approval. This is particularly beneficial for residents of flats, terraced homes, or properties with limited outdoor space.</w:t>
      </w:r>
      <w:r/>
    </w:p>
    <w:p>
      <w:pPr>
        <w:pStyle w:val="ListNumber"/>
        <w:spacing w:line="240" w:lineRule="auto"/>
        <w:ind w:left="720"/>
      </w:pPr>
      <w:r/>
      <w:hyperlink r:id="rId15">
        <w:r>
          <w:rPr>
            <w:color w:val="0000EE"/>
            <w:u w:val="single"/>
          </w:rPr>
          <w:t>https://www.ft.com/content/fb8459a0-990d-49b5-bba1-1449f7ed265f</w:t>
        </w:r>
      </w:hyperlink>
      <w:r>
        <w:t xml:space="preserve"> - The article discusses the author's experience with installing an air-source heat pump during a home renovation project in London. It highlights the challenges faced, such as the complex installation process due to lack of experience among contractors and communication gaps, as well as practical difficulties like managing space for both internal plumbing and the external unit. Despite initial doubts and criticisms about heat pumps being costly or inefficient, the author emphasizes their benefits, including cost savings and reduced greenhouse gas emissions, asserting that heat pumps are environmentally friendly and can operate efficiently even in older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ake-up-of-heat-pumps-may-be-boosted-if-households-shown-running-cost-savings-2D3ZKX3QIVLN7IG3FBS3HHZSZI/" TargetMode="External"/><Relationship Id="rId10" Type="http://schemas.openxmlformats.org/officeDocument/2006/relationships/hyperlink" Target="https://www.reuters.com/sustainability/climate-energy/britain-announces-plan-boost-heat-pump-uptake-2024-11-21/" TargetMode="External"/><Relationship Id="rId11" Type="http://schemas.openxmlformats.org/officeDocument/2006/relationships/hyperlink" Target="https://www.ft.com/content/5dd46a54-916a-4f84-9a42-59c07c4da3ed" TargetMode="External"/><Relationship Id="rId12" Type="http://schemas.openxmlformats.org/officeDocument/2006/relationships/hyperlink" Target="https://www.ft.com/content/93620fc7-14c8-4f3f-be50-632eb993f605" TargetMode="External"/><Relationship Id="rId13" Type="http://schemas.openxmlformats.org/officeDocument/2006/relationships/hyperlink" Target="https://moneyweek.com/investments/commodities/energy/605869/energy-heat-pump-vouchers-discounts-incentives" TargetMode="External"/><Relationship Id="rId14" Type="http://schemas.openxmlformats.org/officeDocument/2006/relationships/hyperlink" Target="https://www.noahwire.com" TargetMode="External"/><Relationship Id="rId15" Type="http://schemas.openxmlformats.org/officeDocument/2006/relationships/hyperlink" Target="https://www.ft.com/content/fb8459a0-990d-49b5-bba1-1449f7ed265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