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Veolia expands Sustainability Fund with new social projects and £1,000 grants for Camden communities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Veolia, the UK’s preeminent resource management company, has announced the opening of its Sustainability Fund for 2024, coinciding with World Environment Day on 5 June. The fund, in collaboration with Camden Council, offers up to £1,000 to grassroots projects aimed at reducing waste and enhancing the local environment. This initiative underscores Veolia's commitment to community engagement and sustainability within Camden, a partnership that has flourished since the fund's inception in 2021.</w:t>
      </w:r>
      <w:r/>
    </w:p>
    <w:p>
      <w:r/>
      <w:r>
        <w:t>Since its launch, Veolia's Sustainability Fund has allocated more than £200,000 to over 260 projects across various local communities, aiming to foster environmental and social change. In Camden, it has directly supported 28 projects with a total funding of £19,047. Last year, nine specific initiatives were funded, addressing a broad spectrum of concerns, from promoting biodiversity to assisting refugees. Notable projects included a community garden transformation led by Likewise Community Well-being, which focuses not only on ecological benefits but also on the mental health of participants through gardening activities. This project exemplifies the fund's approach, merging environmental sustainability with community welfare.</w:t>
      </w:r>
      <w:r/>
    </w:p>
    <w:p>
      <w:r/>
      <w:r>
        <w:t>Another impactful initiative, "Laptops for Refugees," aims to refurbish second-hand laptops and provide vital digital tools to refugees, thereby simultaneously extending the life of electronic waste and facilitating integration. Furthermore, the eco-grazing project at Parliament Hill School, employing donkeys to naturally manage grassland, has provided both ecological and educational benefits, making students more aware of sustainable practices.</w:t>
      </w:r>
      <w:r/>
    </w:p>
    <w:p>
      <w:r/>
      <w:r>
        <w:t>Pascal Hauret, Managing Director of Veolia's Municipal division, articulated the fund's ongoing evolution, stating, “Since its launch five years ago, the Sustainability Fund has allowed us to directly support the communities we serve with over £300,000 in funding delivered since 2021.” He expressed enthusiasm for the fund’s expansion into social projects in 2025, indicating a shift towards initiatives that not only address environmental issues but also bolster community cohesion through employment support, rehabilitation programmes, and youth development.</w:t>
      </w:r>
      <w:r/>
    </w:p>
    <w:p>
      <w:r/>
      <w:r>
        <w:t>Veolia's commitment aligns with the broader objectives outlined in Camden's own Climate Fund, which is designed to empower residents and groups to spearhead local climate action with grants for projects such as tree planting and community awareness campaigns. Camden has committed over £200,000 since the Climate Fund's launch in 2017, and its focus on proactive environmental strategies complements Veolia's efforts.</w:t>
      </w:r>
      <w:r/>
    </w:p>
    <w:p>
      <w:r/>
      <w:r>
        <w:t>As an integral benefactor, Veolia encourages not-for-profit organisations and community groups to submit applications for the Sustainability Fund, enabling a diverse range of ideas to flourish. This summer's call for projects aims to source innovative solutions that not only confront climate challenges but also enhance the social landscape of Camden. The upcoming 5th anniversary further intensifies the initiative, with a special grant available for projects demonstrating significant, lasting community impact.</w:t>
      </w:r>
      <w:r/>
    </w:p>
    <w:p>
      <w:r/>
      <w:r>
        <w:t>In closing, Veolia’s Sustainability Fund serves as a vital resource for residents of Camden, amplifying local efforts towards a better, more sustainable future. As communities look forward to this year’s opportunities, they are encouraged to harness environmental stewardship in conjunction with social progress, bolstered by the collaborative spirit that defines this initiative.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https://london-post.co.uk/veolias-sustainability-fund-empowers-camden-residents-to-transform-their-community-with-5000-up-for-grabs/</w:t>
        </w:r>
      </w:hyperlink>
      <w:r>
        <w:t xml:space="preserve"> - Please view link - unable to able to access data</w:t>
      </w:r>
      <w:r/>
    </w:p>
    <w:p>
      <w:pPr>
        <w:pStyle w:val="ListNumber"/>
        <w:spacing w:line="240" w:lineRule="auto"/>
        <w:ind w:left="720"/>
      </w:pPr>
      <w:r/>
      <w:hyperlink r:id="rId10">
        <w:r>
          <w:rPr>
            <w:color w:val="0000EE"/>
            <w:u w:val="single"/>
          </w:rPr>
          <w:t>https://www.veolia.co.uk/sustainability-fund</w:t>
        </w:r>
      </w:hyperlink>
      <w:r>
        <w:t xml:space="preserve"> - Veolia's Sustainability Fund, launched in 2021, has supported over 260 projects with more than £200,000 in funding. The fund offers grants, in-kind resources, or staff volunteers to not-for-profit organisations and community groups aiming to transform local communities and environments. Successful projects focus on enhancing biodiversity, promoting sustainable waste behaviours, protecting resources, or using recycled materials. The fund is open to areas where Veolia partners with local authorities to deliver waste and cleansing services, including Camden. Applications for 2025 are expected to open in Spring 2025.</w:t>
      </w:r>
      <w:r/>
    </w:p>
    <w:p>
      <w:pPr>
        <w:pStyle w:val="ListNumber"/>
        <w:spacing w:line="240" w:lineRule="auto"/>
        <w:ind w:left="720"/>
      </w:pPr>
      <w:r/>
      <w:hyperlink r:id="rId11">
        <w:r>
          <w:rPr>
            <w:color w:val="0000EE"/>
            <w:u w:val="single"/>
          </w:rPr>
          <w:t>https://www.spacehive.com/movement/veoliauk/about</w:t>
        </w:r>
      </w:hyperlink>
      <w:r>
        <w:t xml:space="preserve"> - Veolia's Sustainability Fund, launched in 2021, aims to support grassroots projects that make a positive, sustainable difference and provide long-term social and environmental benefits within local communities. With over £110,000 worth of funding, in-kind resources, and volunteers available, the fund empowers people to take positive action in their local area. Eligible projects should enhance biodiversity, promote sustainable waste behaviours, protect resources, or use recycled materials. The fund is open to not-for-profit organisations, community groups, or individuals in areas where Veolia partners with local authorities to deliver waste and cleansing services.</w:t>
      </w:r>
      <w:r/>
    </w:p>
    <w:p>
      <w:pPr>
        <w:pStyle w:val="ListNumber"/>
        <w:spacing w:line="240" w:lineRule="auto"/>
        <w:ind w:left="720"/>
      </w:pPr>
      <w:r/>
      <w:hyperlink r:id="rId12">
        <w:r>
          <w:rPr>
            <w:color w:val="0000EE"/>
            <w:u w:val="single"/>
          </w:rPr>
          <w:t>https://www.camden.gov.uk/community-action-grant</w:t>
        </w:r>
      </w:hyperlink>
      <w:r>
        <w:t xml:space="preserve"> - The Camden Climate Fund offers up to £5,000 to help communities kickstart local climate action. Eligible projects include tree planting schemes and local communications campaigns focused on behavioural change. To apply, groups must consist of at least four members, all residing in Camden, and demonstrate carbon savings and community benefits. The fund supports works that have not yet begun, encouraging proactive environmental initiatives within the community.</w:t>
      </w:r>
      <w:r/>
    </w:p>
    <w:p>
      <w:pPr>
        <w:pStyle w:val="ListNumber"/>
        <w:spacing w:line="240" w:lineRule="auto"/>
        <w:ind w:left="720"/>
      </w:pPr>
      <w:r/>
      <w:hyperlink r:id="rId15">
        <w:r>
          <w:rPr>
            <w:color w:val="0000EE"/>
            <w:u w:val="single"/>
          </w:rPr>
          <w:t>https://www.spacehive.com/movement/veoliauk</w:t>
        </w:r>
      </w:hyperlink>
      <w:r>
        <w:t xml:space="preserve"> - Veolia's Sustainability Fund, in partnership with crowdfunding platform Spacehive, aims to help grassroots community projects transform their local communities by providing social and environmental benefits. The fund offers grants of up to £1,000, in-kind resources, or staff volunteers to support not-for-profit organisations and community groups. Veolia will match up to 50% of the money raised by groups through Spacehive, up to a maximum of £1,000. Funding is for local projects that support enhancing biodiversity, promoting sustainable waste behaviours, protecting resources, or using recycled materials.</w:t>
      </w:r>
      <w:r/>
    </w:p>
    <w:p>
      <w:pPr>
        <w:pStyle w:val="ListNumber"/>
        <w:spacing w:line="240" w:lineRule="auto"/>
        <w:ind w:left="720"/>
      </w:pPr>
      <w:r/>
      <w:hyperlink r:id="rId13">
        <w:r>
          <w:rPr>
            <w:color w:val="0000EE"/>
            <w:u w:val="single"/>
          </w:rPr>
          <w:t>https://news.camden.gov.uk/camden-climate-fund-increases-support-for-residents-communities-and-businesses/</w:t>
        </w:r>
      </w:hyperlink>
      <w:r>
        <w:t xml:space="preserve"> - Camden is increasing the financial support it offers to residents, businesses, and community groups to reduce the environmental impact of buildings through the updated Camden Climate Fund. Since its launch in 2017, the fund has provided over £200,000 to support projects. The updated fund increases the maximum grant amount available to households and provides greater assistance to small businesses and voluntary and community sector organisations. It also incentivises small and medium-sized businesses to undertake larger retrofit projects, aiming to accelerate efforts to address the climate crisis.</w:t>
      </w:r>
      <w:r/>
    </w:p>
    <w:p>
      <w:pPr>
        <w:pStyle w:val="ListNumber"/>
        <w:spacing w:line="240" w:lineRule="auto"/>
        <w:ind w:left="720"/>
      </w:pPr>
      <w:r/>
      <w:hyperlink r:id="rId14">
        <w:r>
          <w:rPr>
            <w:color w:val="0000EE"/>
            <w:u w:val="single"/>
          </w:rPr>
          <w:t>https://www.veolia.co.uk/sustainability-society</w:t>
        </w:r>
      </w:hyperlink>
      <w:r>
        <w:t xml:space="preserve"> - Veolia strives to make a positive and lasting impact on society while contributing to a more sustainable future. The company actively engages with local communities to foster strong partnerships and community development in the areas where it operates. Veolia listens to the concerns and needs of stakeholders and local communities, incorporating their feedback into decision-making processes, and strives to deliver diverse, inclusive, and equal opportunities. Initiatives include the Veolia Orchard programme, which brings fruit trees to schools in urban areas, and the Sustainability Fund, which supports grassroots community projects across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london-post.co.uk/veolias-sustainability-fund-empowers-camden-residents-to-transform-their-community-with-5000-up-for-grabs/" TargetMode="External"/><Relationship Id="rId10" Type="http://schemas.openxmlformats.org/officeDocument/2006/relationships/hyperlink" Target="https://www.veolia.co.uk/sustainability-fund" TargetMode="External"/><Relationship Id="rId11" Type="http://schemas.openxmlformats.org/officeDocument/2006/relationships/hyperlink" Target="https://www.spacehive.com/movement/veoliauk/about" TargetMode="External"/><Relationship Id="rId12" Type="http://schemas.openxmlformats.org/officeDocument/2006/relationships/hyperlink" Target="https://www.camden.gov.uk/community-action-grant" TargetMode="External"/><Relationship Id="rId13" Type="http://schemas.openxmlformats.org/officeDocument/2006/relationships/hyperlink" Target="https://news.camden.gov.uk/camden-climate-fund-increases-support-for-residents-communities-and-businesses/" TargetMode="External"/><Relationship Id="rId14" Type="http://schemas.openxmlformats.org/officeDocument/2006/relationships/hyperlink" Target="https://www.veolia.co.uk/sustainability-society" TargetMode="External"/><Relationship Id="rId15" Type="http://schemas.openxmlformats.org/officeDocument/2006/relationships/hyperlink" Target="https://www.spacehive.com/movement/veoliau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