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Airports transform terminals into testbeds for zero-waste travel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Airports are shedding the image of simply being transit points and are increasingly presenting themselves as active agents in the fight against environmental degradation. According to the original report, operators at major hubs such as London Heathrow, San Francisco International and Amsterdam Schiphol are expanding programmes to cut waste, boost recycling and rework retail and foodservice offers — moves that reflect broader industry commitments to cut operational emissions and meet public demand for greener travel. International frameworks and pledges have helped set the tone: industry initiatives committed hundreds of European airports to carbon‑neutral operations by 2030, creating a benchmark against which airport progress is now measured. </w:t>
      </w:r>
      <w:r/>
    </w:p>
    <w:p>
      <w:r/>
      <w:r>
        <w:t xml:space="preserve">The scale of the task is significant. Terminals handle millions of travellers a year, and high footfall combined with a culture of convenience produces large volumes of single‑use plastics, food packaging and other mixed waste streams. The original report highlights how that waste arises across food outlets, retail, back‑office operations and construction activities, and how addressing it requires measures that reach beyond simple bin‑placement to the design of concessions, procurement and passenger behaviour programmes. </w:t>
      </w:r>
      <w:r/>
    </w:p>
    <w:p>
      <w:r/>
      <w:r>
        <w:t xml:space="preserve">At Heathrow, the operator’s decade‑long sustainability framework sets out ambitious 2030 targets to reduce both in‑air and ground‑based carbon and to move the airport towards a zero‑waste approach. According to Heathrow’s published strategy, the airport plans to cut on‑the‑ground carbon by at least 45% against a 2019 baseline and to maximise reuse, recycling and recovery of materials while trialling recycling for difficult plastics and incentivising sustainable aviation fuels. The airport says these investments in energy efficiency and material recovery are integral to shrinking its operational footprint. </w:t>
      </w:r>
      <w:r/>
    </w:p>
    <w:p>
      <w:r/>
      <w:r>
        <w:t xml:space="preserve">San Francisco International Airport provides a more detailed, measurable example of how those ambitions can be translated into operations. SFO’s Zero Waste programme publicly commits the airport to a 90% diversion target for airport‑controlled municipal solid waste and construction debris by 2030; its dashboard and reporting show tangible progress — a 61% diversion rate in 2022 and a reported 28% reduction in total waste since 2018. SFO has also applied regulatory pressure to tenants through mandatory plastic‑free foodware rules, pilots for reusable foodware and a concessions model designed to channel more waste into composting and donation schemes. </w:t>
      </w:r>
      <w:r/>
    </w:p>
    <w:p>
      <w:r/>
      <w:r>
        <w:t xml:space="preserve">Schiphol’s strategy illustrates how airports can combine waste and energy actions. Schiphol has announced plans to make non‑aircraft ground operations emissions‑free by 2030, including electrification of vehicles and ground handling equipment and wider deployment of renewable energy. Its retail arm has gone further on single‑use bottled water: in partnership with a refill‑station provider, Schiphol Airport Retail has removed packaged water sales from duty‑free outlets and installed interactive smart refill taps — a change the retailer says will prevent the sale of roughly 750,000 single‑use plastic bottles each year. </w:t>
      </w:r>
      <w:r/>
    </w:p>
    <w:p>
      <w:r/>
      <w:r>
        <w:t xml:space="preserve">Airports have also begun tackling less obvious waste streams. The original report notes, and specialist recyclers corroborate, that cigarette butts and other small, contaminated items need dedicated collection and processing. Organisations experienced in diverted‑waste programmes describe how cigarette filters can be separated, cleaned and repurposed as industrial plastic feedstock while organic fractions are composted — practical pathways that move such litter away from landfill and into secondary material markets. </w:t>
      </w:r>
      <w:r/>
    </w:p>
    <w:p>
      <w:r/>
      <w:r>
        <w:t xml:space="preserve">Those operational changes have knock‑on effects for travellers and destinations. Passengers now encounter refill fountains, composting bins, clearer sorting signage and concessions promoting reusable containers; these visible cues help normalise lower‑waste travel and feed into consumer choice about airlines and gateways. Airports are also using digital dashboards, in‑terminal campaigns and tenant rules to steer behaviour — tactics that, at SFO and elsewhere, are presented as both environmental measures and service improvements. </w:t>
      </w:r>
      <w:r/>
    </w:p>
    <w:p>
      <w:r/>
      <w:r>
        <w:t xml:space="preserve">Yet the progress is not uniform and the challenges remain material. Operational emissions form only one piece of aviation’s climate puzzle: aircraft emissions are larger and harder to abate, and airports’ claims to carbon reduction must be read in that context. Industry schemes such as the Airport Carbon Accreditation programme provide independent verification and a staged approach to measuring and reducing CO2, and they underpin the sector’s pledge to achieve carbon neutrality at scale in Europe by 2030; nevertheless, airports’ pathways depend on national energy grids, tenant cooperation, investment cycles and the rollout of technologies such as sustainable aviation fuels and electrified ground power. </w:t>
      </w:r>
      <w:r/>
    </w:p>
    <w:p>
      <w:r/>
      <w:r>
        <w:t xml:space="preserve">Looking ahead, the most credible progress is likely to come where clear targets, public reporting and independent verification intersect with commercial changes on the ground — for example, retail decisions to remove single‑use items and concessions contracts that mandate circular‑first packaging. The initiatives at San Francisco and Schiphol show how policy, tenant management and practical partnerships with recyclers and refill‑station providers can deliver measurable reductions. If replicated at scale and paired with transparent reporting, such actions would make airports meaningful contributors to greener tourism and a less wasteful travel experience. </w:t>
      </w:r>
      <w:r/>
    </w:p>
    <w:p>
      <w:r/>
      <w:r>
        <w:t xml:space="preserve">None of this suggests airports can solve aviation’s climate challenge alone, but as high‑frequency public spaces they can demonstrate circular practices that passengers and suppliers can carry beyond the terminal. The combination of measurable diversion targets, electrification of ground operations, retail reform and specialist recycling programmes points to an airport sector that is increasingly willing to experiment — and to be held to account — as it seeks to reduce the environmental impact of journeys that start and end at its gates.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10">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9 – </w:t>
      </w:r>
      <w:hyperlink r:id="rId14">
        <w:r>
          <w:rPr>
            <w:color w:val="0000EE"/>
            <w:u w:val="single"/>
          </w:rPr>
          <w:t>[5]</w:t>
        </w:r>
      </w:hyperlink>
      <w:r>
        <w:t xml:space="preserve">, </w:t>
      </w:r>
      <w:hyperlink r:id="rId15">
        <w:r>
          <w:rPr>
            <w:color w:val="0000EE"/>
            <w:u w:val="single"/>
          </w:rPr>
          <w:t>[6]</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https://www.travelandtourworld.com/news/article/airports-leading-the-charge-in-sustainability-how-major-airports-like-heathrow-san-francisco-and-amsterdam-are-reducing-waste-and-embracing-eco-friendly-practices/</w:t>
        </w:r>
      </w:hyperlink>
      <w:r>
        <w:t xml:space="preserve"> - Please view link - unable to able to access data</w:t>
      </w:r>
      <w:r/>
    </w:p>
    <w:p>
      <w:pPr>
        <w:pStyle w:val="ListNumber"/>
        <w:spacing w:line="240" w:lineRule="auto"/>
        <w:ind w:left="720"/>
      </w:pPr>
      <w:r/>
      <w:hyperlink r:id="rId12">
        <w:r>
          <w:rPr>
            <w:color w:val="0000EE"/>
            <w:u w:val="single"/>
          </w:rPr>
          <w:t>https://sustainability.flysfo.com/zero-waste/</w:t>
        </w:r>
      </w:hyperlink>
      <w:r>
        <w:t xml:space="preserve"> - San Francisco International Airport’s Zero Waste pages outline the airport’s long-term ambition to become a Zero Waste campus and detail concrete targets and actions. SFO aims to achieve 90% diversion by 2030 for airport-controlled municipal solid waste and construction debris, and reports progress such as a 61% diversion rate in 2022 and a 28% reduction in total waste since 2018. The site describes the Zero Waste Concessions programme, mandatory plastic-free foodware requirements for tenants, composting and donation schemes, water refill stations, pilot reusable foodware projects and a public Zero Waste Dashboard to track performance and guide further operational changes.</w:t>
      </w:r>
      <w:r/>
    </w:p>
    <w:p>
      <w:pPr>
        <w:pStyle w:val="ListNumber"/>
        <w:spacing w:line="240" w:lineRule="auto"/>
        <w:ind w:left="720"/>
      </w:pPr>
      <w:r/>
      <w:hyperlink r:id="rId11">
        <w:r>
          <w:rPr>
            <w:color w:val="0000EE"/>
            <w:u w:val="single"/>
          </w:rPr>
          <w:t>https://www.heathrow.com/company/about-heathrow/heathrow-2-0-sustainability-strategy/sustainability-strategy</w:t>
        </w:r>
      </w:hyperlink>
      <w:r>
        <w:t xml:space="preserve"> - Heathrow’s ‘Connecting People and Planet’ (Heathrow 2.0) sustainability strategy summarises the airport’s decade‑long environmental commitments and targets. The strategy sets 2030 goals to cut in‑air carbon by up to 15% and on‑the‑ground carbon by at least 45% versus 2019, and commits to maximising reuse, recycling and recovery of materials to move Heathrow towards Zero Waste. The page outlines investments in energy efficiency, renewable energy, trials to recycle difficult plastics and ambitions for sustainable aviation fuel incentives, nature‑positive planning and community measures as part of a wider move to reduce Heathrow’s operational footprint.</w:t>
      </w:r>
      <w:r/>
    </w:p>
    <w:p>
      <w:pPr>
        <w:pStyle w:val="ListNumber"/>
        <w:spacing w:line="240" w:lineRule="auto"/>
        <w:ind w:left="720"/>
      </w:pPr>
      <w:r/>
      <w:hyperlink r:id="rId13">
        <w:r>
          <w:rPr>
            <w:color w:val="0000EE"/>
            <w:u w:val="single"/>
          </w:rPr>
          <w:t>https://www.schiphol.nl/en/schiphol-as-a-neighbour/page/emission-free-by-2030/</w:t>
        </w:r>
      </w:hyperlink>
      <w:r>
        <w:t xml:space="preserve"> - Amsterdam Airport Schiphol sets out its ambition to be emissions‑free by 2030 for non‑aircraft ground operations, detailing plans to electrify vehicles and ground handling equipment, deploy fixed electrical ground power at stands, and expand renewable energy use. The page explains Schiphol Group’s broader sustainability ambitions — including powering airport operations with Dutch wind energy, investing in electric buses and ground equipment, pursuing LEED certification for buildings, and collaborating on national ‘Smart &amp; Sustainable’ aviation plans — emphasising practical steps to reduce airside nitrogen and CO2 emissions and accelerate the airport’s transition to low‑emission operations.</w:t>
      </w:r>
      <w:r/>
    </w:p>
    <w:p>
      <w:pPr>
        <w:pStyle w:val="ListNumber"/>
        <w:spacing w:line="240" w:lineRule="auto"/>
        <w:ind w:left="720"/>
      </w:pPr>
      <w:r/>
      <w:hyperlink r:id="rId14">
        <w:r>
          <w:rPr>
            <w:color w:val="0000EE"/>
            <w:u w:val="single"/>
          </w:rPr>
          <w:t>https://moodiedavittreport.com/schiphol-airport-retail-ceases-sale-of-packaged-water-and-strikes-sustainability-partnership/</w:t>
        </w:r>
      </w:hyperlink>
      <w:r>
        <w:t xml:space="preserve"> - This travel‑retail report describes Schiphol Airport Retail’s partnership with Dopper to cease sales of packaged water in its 12 duty‑free stores and install smart refill stations, a move intended to prevent the sale of roughly 750,000 single‑use plastic bottles annually. The piece explains the Dopper Water Tap’s interactive features, passenger engagement metrics and publicity value, and places the initiative within Schiphol Airport Retail’s wider retail sustainability drive, noting efforts to reduce packaging, promote reusable bottles, and create a zero‑waste retail environment across airport shops and concessions.</w:t>
      </w:r>
      <w:r/>
    </w:p>
    <w:p>
      <w:pPr>
        <w:pStyle w:val="ListNumber"/>
        <w:spacing w:line="240" w:lineRule="auto"/>
        <w:ind w:left="720"/>
      </w:pPr>
      <w:r/>
      <w:hyperlink r:id="rId15">
        <w:r>
          <w:rPr>
            <w:color w:val="0000EE"/>
            <w:u w:val="single"/>
          </w:rPr>
          <w:t>https://terracyclepickup.com/blogs/what-we-recycle/cigarette-butts</w:t>
        </w:r>
      </w:hyperlink>
      <w:r>
        <w:t xml:space="preserve"> - TerraCycle’s information on cigarette‑butt recycling explains how its Cigarette Waste programme accepts extinguished cigarettes, filters and related packaging, and describes the collection, shredding and material separation processes. The guidance notes that tobacco and paper fractions are composted while cellulose acetate filters are cleaned, densified and repurposed as plastic feedstock for industrial products. TerraCycle offers collection receptacles and zero‑waste bags, provides prepaid shipping labels for participants, and details safety and preparation steps for collection, demonstrating a practical route for diverting cigarette waste from litter and landfill into new products.</w:t>
      </w:r>
      <w:r/>
    </w:p>
    <w:p>
      <w:pPr>
        <w:pStyle w:val="ListNumber"/>
        <w:spacing w:line="240" w:lineRule="auto"/>
        <w:ind w:left="720"/>
      </w:pPr>
      <w:r/>
      <w:hyperlink r:id="rId10">
        <w:r>
          <w:rPr>
            <w:color w:val="0000EE"/>
            <w:u w:val="single"/>
          </w:rPr>
          <w:t>https://unfccc.int/news/100-european-airports-to-go-climate-neutral-by-2030</w:t>
        </w:r>
      </w:hyperlink>
      <w:r>
        <w:t xml:space="preserve"> - This UNFCCC news item summarises Airports Council International (ACI) Europe’s 2017 pledge that 100 European airports would become carbon‑neutral by 2030 under the Airport Carbon Accreditation framework. The announcement explains the rationale — airports’ operational emissions and the sector’s role in climate goals — and notes that the Airport Carbon Accreditation programme provides independent verification and a staged approach for airports to measure, report and reduce CO2 emissions. The piece situates the airports’ commitment within international climate efforts and highlights industry leadership in operational carbon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velandtourworld.com/news/article/airports-leading-the-charge-in-sustainability-how-major-airports-like-heathrow-san-francisco-and-amsterdam-are-reducing-waste-and-embracing-eco-friendly-practices/" TargetMode="External"/><Relationship Id="rId10" Type="http://schemas.openxmlformats.org/officeDocument/2006/relationships/hyperlink" Target="https://unfccc.int/news/100-european-airports-to-go-climate-neutral-by-2030" TargetMode="External"/><Relationship Id="rId11" Type="http://schemas.openxmlformats.org/officeDocument/2006/relationships/hyperlink" Target="https://www.heathrow.com/company/about-heathrow/heathrow-2-0-sustainability-strategy/sustainability-strategy" TargetMode="External"/><Relationship Id="rId12" Type="http://schemas.openxmlformats.org/officeDocument/2006/relationships/hyperlink" Target="https://sustainability.flysfo.com/zero-waste/" TargetMode="External"/><Relationship Id="rId13" Type="http://schemas.openxmlformats.org/officeDocument/2006/relationships/hyperlink" Target="https://www.schiphol.nl/en/schiphol-as-a-neighbour/page/emission-free-by-2030/" TargetMode="External"/><Relationship Id="rId14" Type="http://schemas.openxmlformats.org/officeDocument/2006/relationships/hyperlink" Target="https://moodiedavittreport.com/schiphol-airport-retail-ceases-sale-of-packaged-water-and-strikes-sustainability-partnership/" TargetMode="External"/><Relationship Id="rId15" Type="http://schemas.openxmlformats.org/officeDocument/2006/relationships/hyperlink" Target="https://terracyclepickup.com/blogs/what-we-recycle/cigarette-but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