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Allotments: a resilient source of community, sustainability, and well-being in modern Britain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Allotments have a rich history rooted in social reform and community resilience, originally designed to provide the landless poor of 18th-century Britain with a measure of dignity, sustenance, and respite from the harsh demands of agricultural and industrial labour. Facing the loss of common lands through the enclosure movement, allotments emerged as a critical safeguard for the rural poor, offering them parcels of land where they could grow food. Legislative milestones, including the General Enclosure Act of 1845 and the Small Holdings and Allotments Acts of the early 20th century, shaped their development, ensuring allotments remained manageable in size and accessible to those most in need. These laws also facilitated a wider spread of allotment culture, particularly during the World Wars when self-sufficiency in food production became a national imperative.</w:t>
      </w:r>
      <w:r/>
    </w:p>
    <w:p>
      <w:r/>
      <w:r>
        <w:t>In contemporary times, the significance of allotments extends beyond mere sustenance. While modern society benefits from convenience and relative food abundance, challenges such as rising obesity rates, diabetes, mental health issues, food supply vulnerabilities exemplified by crises like the tomato shortage in early 2023, and the overarching pressures of climate change have reignited interest in growing one's own food. One individual’s account of taking on an allotment during the war in Ukraine reveals both the difficulty and the profound rewards of this endeavour. Despite the unpredictability of growing conditions and the persistence of pests, the experience was marked by moments of sweetness and learning—a connection to nature and ancestral knowledge often lost in urban and industrial life. Working alongside her children, this allotment holder highlights how such personal failures and successes contribute to a deeper understanding of sustainable living and form an antidote to the convenience-focused but less climate-friendly habits of modern life.</w:t>
      </w:r>
      <w:r/>
    </w:p>
    <w:p>
      <w:r/>
      <w:r>
        <w:t>Community allotments also offer a supportive environment for people finding their green-fingered abilities uneven or uncertain. Those who struggle with the demands of a private plot may find solace and joy in community gardens, where the collective effort reduces pressure and fosters companionship. This sense of collective endeavour helps erase any personal gardening shame while enhancing social wellbeing. Meanwhile, local associations remain aware of the challenges allotment holders face, offering flexibility through plot size adjustments to ensure that engagement with gardening remains manageable and enjoyable. Simple crops such as peas, parsnips, tomatoes, and runner beans are touted as accessible for all ages, reinforcing the idea that tending an allotment need not be a daunting or exclusive pursuit.</w:t>
      </w:r>
      <w:r/>
    </w:p>
    <w:p>
      <w:r/>
      <w:r>
        <w:t>Beyond individual and communal benefits, allotments stand as a symbol of resilience and hope in the face of environmental and social challenges. They provide an oasis of tranquillity and health, even within the most urbanised landscapes, promoting both physical exercise and the consumption of fresh, homegrown produce. Although the romantic notion of effortless gardening rarely aligns with reality, the ongoing commitment of allotment holders contributes to a multifaceted response against food insecurity, climate change, and mental health decline. As urban and rural spaces continue to evolve, allotments reaffirm an important connection between people, land, and food that transcends mere tradition, becoming a practical and joyous part of a sustainable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https://www.theguardian.com/lifeandstyle/2025/aug/24/allotments-are-hard-work-and-fickle-but-joyous-too</w:t>
        </w:r>
      </w:hyperlink>
      <w:r>
        <w:t xml:space="preserve"> - Please view link - unable to able to access data</w:t>
      </w:r>
      <w:r/>
    </w:p>
    <w:p>
      <w:pPr>
        <w:pStyle w:val="ListNumber"/>
        <w:spacing w:line="240" w:lineRule="auto"/>
        <w:ind w:left="720"/>
      </w:pPr>
      <w:r/>
      <w:hyperlink r:id="rId10">
        <w:r>
          <w:rPr>
            <w:color w:val="0000EE"/>
            <w:u w:val="single"/>
          </w:rPr>
          <w:t>https://www.allotment-garden.org/allotment-information/allotment-history/</w:t>
        </w:r>
      </w:hyperlink>
      <w:r>
        <w:t xml:space="preserve"> - This article provides a comprehensive history of allotments in the UK, detailing their origins in the 17th and 18th centuries. It explains how the enclosure movement led to the loss of common lands, prompting the establishment of allotments to support the landless poor. The article also discusses various legislative acts, such as the General Enclosure Act of 1845 and the Small Holdings and Allotments Act of 1908, which played significant roles in the development and expansion of allotments during the 19th and early 20th centuries.</w:t>
      </w:r>
      <w:r/>
    </w:p>
    <w:p>
      <w:pPr>
        <w:pStyle w:val="ListNumber"/>
        <w:spacing w:line="240" w:lineRule="auto"/>
        <w:ind w:left="720"/>
      </w:pPr>
      <w:r/>
      <w:hyperlink r:id="rId11">
        <w:r>
          <w:rPr>
            <w:color w:val="0000EE"/>
            <w:u w:val="single"/>
          </w:rPr>
          <w:t>https://www.scienceandmediamuseum.org.uk/objects-and-stories/history-allotments</w:t>
        </w:r>
      </w:hyperlink>
      <w:r>
        <w:t xml:space="preserve"> - This resource traces the origins of allotments in the UK, highlighting their emergence in the late Anglo-Saxon and early medieval periods. It discusses the transition from the open-field system to enclosed lands and the subsequent establishment of allotments to compensate for the loss of common land. The article also covers the impact of the General Enclosure Act of 1845 and the Small Holdings and Allotments Act of 1907 and 1908 on the proliferation of allotments, especially during the World Wars.</w:t>
      </w:r>
      <w:r/>
    </w:p>
    <w:p>
      <w:pPr>
        <w:pStyle w:val="ListNumber"/>
        <w:spacing w:line="240" w:lineRule="auto"/>
        <w:ind w:left="720"/>
      </w:pPr>
      <w:r/>
      <w:hyperlink r:id="rId12">
        <w:r>
          <w:rPr>
            <w:color w:val="0000EE"/>
            <w:u w:val="single"/>
          </w:rPr>
          <w:t>https://www.cambridge.org/core/books/allotment-movement-in-england-17931873/CEBC9D82E8BD9FF6CFCE4B34F21E0188/listing</w:t>
        </w:r>
      </w:hyperlink>
      <w:r>
        <w:t xml:space="preserve"> - This book offers an in-depth analysis of the allotment movement in England between 1793 and 1873. It examines the legislative frameworks that influenced allotment sizes, such as the General Enclosure Act of 1845, which stipulated that allotments provided as a result of enclosure under the act were not to be larger than a quarter of an acre. The study provides insights into the socio-economic factors that led to the establishment and growth of allotments during this period.</w:t>
      </w:r>
      <w:r/>
    </w:p>
    <w:p>
      <w:pPr>
        <w:pStyle w:val="ListNumber"/>
        <w:spacing w:line="240" w:lineRule="auto"/>
        <w:ind w:left="720"/>
      </w:pPr>
      <w:r/>
      <w:hyperlink r:id="rId13">
        <w:r>
          <w:rPr>
            <w:color w:val="0000EE"/>
            <w:u w:val="single"/>
          </w:rPr>
          <w:t>https://nadcaa.org.uk/history-of-allotments/</w:t>
        </w:r>
      </w:hyperlink>
      <w:r>
        <w:t xml:space="preserve"> - This article presents a brief history of allotments, focusing on the period from 1750 to 1850. It discusses the significant population increase during this time and the resulting rise in poverty levels due to the enclosure of common land. The piece also highlights the Speenhamland system, introduced in 1795, which aimed to assist the rural poor by providing additional 'top-up wages' based on grain prices and family size, and the subsequent Poor Laws that led to increased parish rates.</w:t>
      </w:r>
      <w:r/>
    </w:p>
    <w:p>
      <w:pPr>
        <w:pStyle w:val="ListNumber"/>
        <w:spacing w:line="240" w:lineRule="auto"/>
        <w:ind w:left="720"/>
      </w:pPr>
      <w:r/>
      <w:hyperlink r:id="rId14">
        <w:r>
          <w:rPr>
            <w:color w:val="0000EE"/>
            <w:u w:val="single"/>
          </w:rPr>
          <w:t>https://www.newstatesman.com/culture/2014/11/land-and-freedom-political-history-british-allotments</w:t>
        </w:r>
      </w:hyperlink>
      <w:r>
        <w:t xml:space="preserve"> - This article explores the political history of British allotments, focusing on the period from the 1790s to the early 20th century. It discusses the role of aristocratic philanthropists and social reformers in promoting allotments as a means to alleviate poverty and reduce poor rates. The piece also examines the challenges faced in legislating for compulsory allotment provision by local authorities and the eventual success of these efforts in the late 19th century.</w:t>
      </w:r>
      <w:r/>
    </w:p>
    <w:p>
      <w:pPr>
        <w:pStyle w:val="ListNumber"/>
        <w:spacing w:line="240" w:lineRule="auto"/>
        <w:ind w:left="720"/>
      </w:pPr>
      <w:r/>
      <w:hyperlink r:id="rId9">
        <w:r>
          <w:rPr>
            <w:color w:val="0000EE"/>
            <w:u w:val="single"/>
          </w:rPr>
          <w:t>https://www.theguardian.com/lifeandstyle/2025/aug/24/allotments-are-hard-work-and-fickle-but-joyous-too</w:t>
        </w:r>
      </w:hyperlink>
      <w:r>
        <w:t xml:space="preserve"> - This article reflects on the personal experiences of individuals with allotments, highlighting the challenges and rewards of growing one's own food. It touches upon the historical context of allotments, noting their origins in the 18th century as a means to provide the landless poor with dignity and sustenance. The piece also addresses contemporary issues such as food security, climate change, and the mental health benefits of engaging in gardening and allotment 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lifeandstyle/2025/aug/24/allotments-are-hard-work-and-fickle-but-joyous-too" TargetMode="External"/><Relationship Id="rId10" Type="http://schemas.openxmlformats.org/officeDocument/2006/relationships/hyperlink" Target="https://www.allotment-garden.org/allotment-information/allotment-history/" TargetMode="External"/><Relationship Id="rId11" Type="http://schemas.openxmlformats.org/officeDocument/2006/relationships/hyperlink" Target="https://www.scienceandmediamuseum.org.uk/objects-and-stories/history-allotments" TargetMode="External"/><Relationship Id="rId12" Type="http://schemas.openxmlformats.org/officeDocument/2006/relationships/hyperlink" Target="https://www.cambridge.org/core/books/allotment-movement-in-england-17931873/CEBC9D82E8BD9FF6CFCE4B34F21E0188/listing" TargetMode="External"/><Relationship Id="rId13" Type="http://schemas.openxmlformats.org/officeDocument/2006/relationships/hyperlink" Target="https://nadcaa.org.uk/history-of-allotments/" TargetMode="External"/><Relationship Id="rId14" Type="http://schemas.openxmlformats.org/officeDocument/2006/relationships/hyperlink" Target="https://www.newstatesman.com/culture/2014/11/land-and-freedom-political-history-british-allotmen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