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cities face urgent need for integrated climate adaptation strategies to tackle heat and air pollution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global climate change accelerates, urban areas in the United Kingdom are confronting mounting environmental threats, notably the dual challenges of extreme heat and poor air quality. These interconnected hazards endanger public health and strain urban infrastructure systems. Yet, research examining their combined impacts and the effectiveness of local adaptation strategies to tackle them remains limited, particularly in the UK context.</w:t>
      </w:r>
      <w:r/>
    </w:p>
    <w:p>
      <w:r/>
      <w:r>
        <w:t>A recent study led by researchers Shefali Chauhan, Claire L. Walsh, Peter Eckersley, Eugene Mohareb, and Oliver Heidrich—including experts from Newcastle University, Nottingham Trent University, the University of Reading, and Severn Trent Water—provides a comprehensive analysis of this issue. Published under the title "Urban Heat Stress, Air Quality and Climate Change Adaptation Strategies in UK Cities," the investigation assessed air quality, ambient temperature patterns, and climate adaptation plans across 30 UK cities. The findings identified London and Cambridge as bearing the greatest combined risk from extreme heat and air pollution among the cities surveyed.</w:t>
      </w:r>
      <w:r/>
    </w:p>
    <w:p>
      <w:r/>
      <w:r>
        <w:t>Importantly, the study highlights a pressing need for standardized hazard assessments at the city level. Such assessments should be integrated systematically into local climate adaptation plans to enhance urban resilience. This approach holds considerable practical value not only for UK cities but also offers a reference framework for global urban climate adaptation efforts. The research underscores that climate resilience must be locally tailored and involve coordinated strategies to mitigate intertwined environmental risks.</w:t>
      </w:r>
      <w:r/>
    </w:p>
    <w:p>
      <w:r/>
      <w:r>
        <w:t>These conclusions coincide with broader evidence that urban centres worldwide are grappling with intensified heatwaves driven by climate change. Cities such as Paris, Phoenix, and London have introduced initiatives to counteract the urban heat island effect, including increased tree planting, rooftop modifications, and installation of cooling infrastructure in public spaces. These interventions aim to create localized and scalable solutions to mitigate heat stress effectively, demonstrating the type of approaches UK cities might expand upon.</w:t>
      </w:r>
      <w:r/>
    </w:p>
    <w:p>
      <w:r/>
      <w:r>
        <w:t>Furthermore, complementary strategies like the "sponge city" concept, which enhances urban landscapes' capacity to absorb and retain rainwater, offer additional benefits by mitigating flooding linked to extreme weather events. This concept, exemplified by projects in cities like Sanya in China and Karachi in Pakistan, incorporates permeable surfaces, green spaces, and constructed wetlands, thereby managing stormwater and reducing flood risks alongside improving overall urban climate adaptability.</w:t>
      </w:r>
      <w:r/>
    </w:p>
    <w:p>
      <w:r/>
      <w:r>
        <w:t>On a smaller scale, practical measures to cool urban environments, such as in private gardens, are also gaining attention. Experts recommend creating multi-layered shading with diverse plantings, replacing heat-retaining hard surfaces with permeable materials, and incorporating evaporative cooling features like water installations. Using light-coloured finishes to reflect heat and selecting drought-resilient vegetation further enhance urban dwellers' comfort while contributing to the mitigation of heat stress.</w:t>
      </w:r>
      <w:r/>
    </w:p>
    <w:p>
      <w:r/>
      <w:r>
        <w:t>In terms of policy, UK-specific adaptation options include developing early warning systems, enhancing health-system preparedness, and improving urban planning and housing design to reduce heat and pollution exposure. Traffic-reduction measures, such as congestion charges, alongside expanding green spaces, have demonstrated promise in alleviating air pollution levels, complementing heat mitigation efforts. These policy levers are crucial in building comprehensive responses to the intertwined challenges of heat and air pollution in urban settings.</w:t>
      </w:r>
      <w:r/>
    </w:p>
    <w:p>
      <w:r/>
      <w:r>
        <w:t>Together, this body of research and practice points to a multifaceted approach as essential for UK cities to confront escalating environmental risks. Continuous evaluation and coordinated action integrating heat stress and air quality considerations will be critical to safeguarding public health and ensuring sustainable urban living in the face of a changing climate.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https://www.newswise.com/articles/urban-heat-stress-air-quality-and-climate-change-adaptation-strategies-in-uk-cities</w:t>
        </w:r>
      </w:hyperlink>
      <w:r>
        <w:t xml:space="preserve"> - Please view link - unable to able to access data</w:t>
      </w:r>
      <w:r/>
    </w:p>
    <w:p>
      <w:pPr>
        <w:pStyle w:val="ListNumber"/>
        <w:spacing w:line="240" w:lineRule="auto"/>
        <w:ind w:left="720"/>
      </w:pPr>
      <w:r/>
      <w:hyperlink r:id="rId9">
        <w:r>
          <w:rPr>
            <w:color w:val="0000EE"/>
            <w:u w:val="single"/>
          </w:rPr>
          <w:t>https://www.newswise.com/articles/urban-heat-stress-air-quality-and-climate-change-adaptation-strategies-in-uk-cities</w:t>
        </w:r>
      </w:hyperlink>
      <w:r>
        <w:t xml:space="preserve"> - This article discusses a study analysing air quality, ambient temperatures, and climate change adaptation plans in 30 UK cities. The research found that London and Cambridge exhibit the highest risk of both extreme temperature and air pollution among the surveyed cities. The study highlights the urgent need for standardized city-level hazard assessment and the integration of such assessments into local adaptation plans to enhance the climate resilience of UK cities.</w:t>
      </w:r>
      <w:r/>
    </w:p>
    <w:p>
      <w:pPr>
        <w:pStyle w:val="ListNumber"/>
        <w:spacing w:line="240" w:lineRule="auto"/>
        <w:ind w:left="720"/>
      </w:pPr>
      <w:r/>
      <w:hyperlink r:id="rId10">
        <w:r>
          <w:rPr>
            <w:color w:val="0000EE"/>
            <w:u w:val="single"/>
          </w:rPr>
          <w:t>https://www.peeref.com/works/85906928</w:t>
        </w:r>
      </w:hyperlink>
      <w:r>
        <w:t xml:space="preserve"> - This source provides an overview of the study titled 'Urban heat stress, air quality and climate change adaptation strategies in UK cities', published in the journal Frontiers of Engineering Management. The study systematically analyses air quality, ambient temperatures, and climate change adaptation plans in 30 UK cities, revealing that London and Cambridge exhibit the highest risk of both extreme temperature and air pollution among the surveyed cities.</w:t>
      </w:r>
      <w:r/>
    </w:p>
    <w:p>
      <w:pPr>
        <w:pStyle w:val="ListNumber"/>
        <w:spacing w:line="240" w:lineRule="auto"/>
        <w:ind w:left="720"/>
      </w:pPr>
      <w:r/>
      <w:hyperlink r:id="rId11">
        <w:r>
          <w:rPr>
            <w:color w:val="0000EE"/>
            <w:u w:val="single"/>
          </w:rPr>
          <w:t>https://www.ft.com/content/e598e669-046e-4fb4-87a3-cf7f69f6c7e3</w:t>
        </w:r>
      </w:hyperlink>
      <w:r>
        <w:t xml:space="preserve"> - This article discusses how urban areas globally are facing increasing challenges due to the rise in frequency and intensity of heatwaves driven by climate change. It highlights measures taken by cities like Paris, Phoenix, and London to combat the urban heat island effect, including planting trees, revamping rooftops, and installing cooling public infrastructure. The article emphasizes the need for localized and scalable interventions to effectively implement heat mitigation policies.</w:t>
      </w:r>
      <w:r/>
    </w:p>
    <w:p>
      <w:pPr>
        <w:pStyle w:val="ListNumber"/>
        <w:spacing w:line="240" w:lineRule="auto"/>
        <w:ind w:left="720"/>
      </w:pPr>
      <w:r/>
      <w:hyperlink r:id="rId12">
        <w:r>
          <w:rPr>
            <w:color w:val="0000EE"/>
            <w:u w:val="single"/>
          </w:rPr>
          <w:t>https://www.ft.com/content/1848fdf8-d9b0-4c32-82ee-fc6401b2c8ef</w:t>
        </w:r>
      </w:hyperlink>
      <w:r>
        <w:t xml:space="preserve"> - This article explores the concept of 'sponge cities', which focus on making urban landscapes more capable of absorbing and retaining water to combat increasing floods caused by climate change. It discusses the integration of permeable surfaces, green spaces, and constructed wetlands to manage stormwater, reduce surface runoff, and mitigate flood risks. The article highlights examples from cities like Sanya, China, and Karachi, Pakistan, implementing sponge city principles.</w:t>
      </w:r>
      <w:r/>
    </w:p>
    <w:p>
      <w:pPr>
        <w:pStyle w:val="ListNumber"/>
        <w:spacing w:line="240" w:lineRule="auto"/>
        <w:ind w:left="720"/>
      </w:pPr>
      <w:r/>
      <w:hyperlink r:id="rId13">
        <w:r>
          <w:rPr>
            <w:color w:val="0000EE"/>
            <w:u w:val="single"/>
          </w:rPr>
          <w:t>https://www.livingetc.com/advice/how-to-make-urban-gardens-feel-cooler</w:t>
        </w:r>
      </w:hyperlink>
      <w:r>
        <w:t xml:space="preserve"> - This article provides expert strategies to make small urban gardens feel cooler and more livable. It suggests creating shade through multi-level planting, replacing heat-retaining hardscapes with permeable materials, incorporating water features for evaporative cooling, using light-colored finishes to reflect heat, and selecting heat-tolerant and moisture-releasing plants. These interventions aim to enhance aesthetic appeal and improve urban livability in the face of climate change.</w:t>
      </w:r>
      <w:r/>
    </w:p>
    <w:p>
      <w:pPr>
        <w:pStyle w:val="ListNumber"/>
        <w:spacing w:line="240" w:lineRule="auto"/>
        <w:ind w:left="720"/>
      </w:pPr>
      <w:r/>
      <w:hyperlink r:id="rId14">
        <w:r>
          <w:rPr>
            <w:color w:val="0000EE"/>
            <w:u w:val="single"/>
          </w:rPr>
          <w:t>https://www.climatechangepost.com/countries/united-kingdom/health/</w:t>
        </w:r>
      </w:hyperlink>
      <w:r>
        <w:t xml:space="preserve"> - This source discusses adaptation strategies for urban heat islands in the UK, emphasizing the development of city- or community-based plans for adapting to climate change. It highlights policy options such as early warning systems, health-system preparedness, urban and community planning, and housing improvements. The source also underscores the importance of measures to reduce air pollution, including traffic-reducing strategies like congestion charges and the development of green spaces.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wise.com/articles/urban-heat-stress-air-quality-and-climate-change-adaptation-strategies-in-uk-cities" TargetMode="External"/><Relationship Id="rId10" Type="http://schemas.openxmlformats.org/officeDocument/2006/relationships/hyperlink" Target="https://www.peeref.com/works/85906928" TargetMode="External"/><Relationship Id="rId11" Type="http://schemas.openxmlformats.org/officeDocument/2006/relationships/hyperlink" Target="https://www.ft.com/content/e598e669-046e-4fb4-87a3-cf7f69f6c7e3" TargetMode="External"/><Relationship Id="rId12" Type="http://schemas.openxmlformats.org/officeDocument/2006/relationships/hyperlink" Target="https://www.ft.com/content/1848fdf8-d9b0-4c32-82ee-fc6401b2c8ef" TargetMode="External"/><Relationship Id="rId13" Type="http://schemas.openxmlformats.org/officeDocument/2006/relationships/hyperlink" Target="https://www.livingetc.com/advice/how-to-make-urban-gardens-feel-cooler" TargetMode="External"/><Relationship Id="rId14" Type="http://schemas.openxmlformats.org/officeDocument/2006/relationships/hyperlink" Target="https://www.climatechangepost.com/countries/united-kingdom/health/"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