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new £87.6 million funding to accelerate London's cycleways and pedestrian safety measures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outlined ambitious plans to significantly enhance the capital’s infrastructure for cyclists and pedestrians, subject to confirmed funding. The scheme envisions constructing up to 95 kilometres of new cycle routes across London alongside the introduction of up to 222 new School Streets schemes—roads around schools that are pedestrianised during peak drop-off and pick-up times—and 265 new pedestrian crossings. This comprehensive approach seeks to improve safety, reduce traffic dominance, and encourage healthier, greener travel options for Londoners.</w:t>
      </w:r>
      <w:r/>
    </w:p>
    <w:p>
      <w:r/>
      <w:r>
        <w:t>These plans are part of a broader £87.6 million investment recently announced by TfL, aimed at ramping up cycleways, pedestrian crossings, and School Streets within all 32 London boroughs and the City of London over the next three years. The funding commitment reflects a strong partnership with local authorities to make London’s streets safer and more accessible, particularly for children and young people walking and cycling to school. The investment also aligns with the Mayor’s Vision Zero strategy, which seeks to eliminate deaths and serious injuries on the capital’s transport network by 2041.</w:t>
      </w:r>
      <w:r/>
    </w:p>
    <w:p>
      <w:r/>
      <w:r>
        <w:t>The funding, an increase from previous years, will not only support the development of new cycle routes but also facilitate borough-wide 20mph speed limits in numerous locations to enhance pedestrian and cyclist safety. However, it is notable that 14 boroughs, including Bexley, Brent, and the City of London, among others, have not yet received allocations for safer street measures in this round of funding. This uneven distribution highlights ongoing challenges in achieving uniform safety improvements across all boroughs.</w:t>
      </w:r>
      <w:r/>
    </w:p>
    <w:p>
      <w:r/>
      <w:r>
        <w:t>TfL’s ongoing commitments exemplify earlier efforts where £50 million was allocated to various projects aimed at creating healthier streets through enhanced travel connections, traffic reduction, and the establishment of low-traffic neighbourhoods. Specific borough initiatives, such as Southwark Council's recent Walking Plan, are in line with this citywide vision, prioritising accessibility for all pedestrians, including those with mobility impairments and caregivers with children. Southwark alone has installed 165 new pedestrian crossings in the past six years, with further expansions planned.</w:t>
      </w:r>
      <w:r/>
    </w:p>
    <w:p>
      <w:r/>
      <w:r>
        <w:t>This funding also supports the broader expansion of London’s cycle network, with a target of 70 per cent of Londoners living within 400 metres of a cycle route by 2041. In the current phase, London boroughs are expected to deliver 30 kilometres of new routes, including key Cycleways in Redbridge, Lewisham, Hillingdon, and Enfield areas. Additionally, over 2,000 secure residential cycle parking spaces will be added, and £2.7 million in funding will provide free cycle training to thousands of children and adults, further encouraging safe and active travel throughout the city.</w:t>
      </w:r>
      <w:r/>
    </w:p>
    <w:p>
      <w:r/>
      <w:r>
        <w:t>Together, these initiatives underscore TfL’s multi-faceted strategy to promote sustainable, safe, and healthy travel within London, balancing infrastructure development with road safety measures and community engagement to foster a pedestrian- and cyclist-friendly urban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https://www.standard.co.uk/news/london/london-public-transport-projects-capital-london-2035-b1208448.html</w:t>
        </w:r>
      </w:hyperlink>
      <w:r>
        <w:t xml:space="preserve"> - Please view link - unable to able to access data</w:t>
      </w:r>
      <w:r/>
    </w:p>
    <w:p>
      <w:pPr>
        <w:pStyle w:val="ListNumber"/>
        <w:spacing w:line="240" w:lineRule="auto"/>
        <w:ind w:left="720"/>
      </w:pPr>
      <w:r/>
      <w:hyperlink r:id="rId10">
        <w:r>
          <w:rPr>
            <w:color w:val="0000EE"/>
            <w:u w:val="single"/>
          </w:rPr>
          <w:t>https://tfl.gov.uk/info-for/media/press-releases/2025/april/tfl-announces-new-87-million-investment-for-london-boroughs-to-boost-capitals-cycleways</w:t>
        </w:r>
      </w:hyperlink>
      <w:r>
        <w:t xml:space="preserve"> - Transport for London (TfL) has announced an £87 million investment across London boroughs and the City of London to enhance the city's cycleways, pedestrian crossings, and School Streets schemes. This funding aims to create new cycle routes, improve pedestrian safety, and support initiatives that enable children and young people to walk and cycle to school safely. The investment is part of a three-year programme with London boroughs, reflecting a commitment to making London's streets safer, healthier, and greener.</w:t>
      </w:r>
      <w:r/>
    </w:p>
    <w:p>
      <w:pPr>
        <w:pStyle w:val="ListNumber"/>
        <w:spacing w:line="240" w:lineRule="auto"/>
        <w:ind w:left="720"/>
      </w:pPr>
      <w:r/>
      <w:hyperlink r:id="rId11">
        <w:r>
          <w:rPr>
            <w:color w:val="0000EE"/>
            <w:u w:val="single"/>
          </w:rPr>
          <w:t>https://londonoptimist.com/2025/05/01/greener-and-safer-streets-tfl-to-invest-87-6m-in-cycleways-and-school-streets/</w:t>
        </w:r>
      </w:hyperlink>
      <w:r>
        <w:t xml:space="preserve"> - TfL has agreed on a three-year programme with all 32 London boroughs and the City of London Corporation, including £87.6 million funding for 2025/26, to improve road safety. In partnership with London boroughs and the City of London Corporation, the investment will see new cycle routes, more pedestrian crossings in local neighbourhoods, and funding to support School Streets schemes. The local government body responsible for the capital’s transport reiterated its commitment to the Mayor’s Vision Zero strategy, which seeks to eliminate all deaths and serious injuries from the city’s transport network by 2041.</w:t>
      </w:r>
      <w:r/>
    </w:p>
    <w:p>
      <w:pPr>
        <w:pStyle w:val="ListNumber"/>
        <w:spacing w:line="240" w:lineRule="auto"/>
        <w:ind w:left="720"/>
      </w:pPr>
      <w:r/>
      <w:hyperlink r:id="rId12">
        <w:r>
          <w:rPr>
            <w:color w:val="0000EE"/>
            <w:u w:val="single"/>
          </w:rPr>
          <w:t>https://www.standard.co.uk/news/transport/road-speed-limits-london-tfl-cycle-lanes-bus-ebike-parking-councils-b1224295.html</w:t>
        </w:r>
      </w:hyperlink>
      <w:r>
        <w:t xml:space="preserve"> - Road speeds will be cut in 'many locations' across London as part of an £87m investment in new cycle lanes, bus lanes, pedestrian crossings, and school streets. Transport for London announced on Friday that it was allocating £87.6m to the capital’s 33 boroughs to fund 'safer streets' schemes and bus improvements in the coming financial year. The funding - an increase of nine per cent, or £7.2m on last year - could see more borough-wide 20mph speed limits. But 14 boroughs did not receive a penny for safer streets. These were Bexley, Brent, Bromley, City of London, Hammersmith and Fulham, Havering, Hounslow, Islington, Kensington and Chelsea, Kingston, Merton, Southwark, Tower Hamlets and Wandsworth.</w:t>
      </w:r>
      <w:r/>
    </w:p>
    <w:p>
      <w:pPr>
        <w:pStyle w:val="ListNumber"/>
        <w:spacing w:line="240" w:lineRule="auto"/>
        <w:ind w:left="720"/>
      </w:pPr>
      <w:r/>
      <w:hyperlink r:id="rId13">
        <w:r>
          <w:rPr>
            <w:color w:val="0000EE"/>
            <w:u w:val="single"/>
          </w:rPr>
          <w:t>https://tfl.gov.uk/info-for/media/press-releases/2019/march/new-projects-to-receive-50-million-to-create-healthy-streets-across-london</w:t>
        </w:r>
      </w:hyperlink>
      <w:r>
        <w:t xml:space="preserve"> - Transport for London (TfL) has announced £50 million in funding for new projects aimed at creating healthier streets across London. The projects awarded funding this year include improvements in Shortlands, Bromley, Holborn, Camden, Enfield Town, Enfield, South Chiswick, Hounslow, Brixton, Lambeth, and Freemasons Road, Newham. These projects focus on enhancing travel connections for pedestrians and cyclists, reducing traffic dominance, improving safety, and creating new public spaces and low-traffic neighbourhoods.</w:t>
      </w:r>
      <w:r/>
    </w:p>
    <w:p>
      <w:pPr>
        <w:pStyle w:val="ListNumber"/>
        <w:spacing w:line="240" w:lineRule="auto"/>
        <w:ind w:left="720"/>
      </w:pPr>
      <w:r/>
      <w:hyperlink r:id="rId14">
        <w:r>
          <w:rPr>
            <w:color w:val="0000EE"/>
            <w:u w:val="single"/>
          </w:rPr>
          <w:t>https://www.southwark.gov.uk/news/2024/aug/southwark-council-sets-out-vision-to-boost-cycling-and-walking-in-the-borough</w:t>
        </w:r>
      </w:hyperlink>
      <w:r>
        <w:t xml:space="preserve"> - Southwark Council has launched new plans to make walking, wheeling, and cycling quicker, easier, and safer for everyone in the borough. The Walking Plan prioritises pedestrians and sets out how the council will improve streets and paths for everyone, including people with mobility issues, people who use wheelchairs or mobility scooters, the visually-impaired, and people with children or pushing prams. It builds on great work already underway, including the installation of 165 new pedestrian crossings over the last six years to make walking safer; more are planned to make it easier to walk across the borough.</w:t>
      </w:r>
      <w:r/>
    </w:p>
    <w:p>
      <w:pPr>
        <w:pStyle w:val="ListNumber"/>
        <w:spacing w:line="240" w:lineRule="auto"/>
        <w:ind w:left="720"/>
      </w:pPr>
      <w:r/>
      <w:hyperlink r:id="rId15">
        <w:r>
          <w:rPr>
            <w:color w:val="0000EE"/>
            <w:u w:val="single"/>
          </w:rPr>
          <w:t>https://tfl.gov.uk/info-for/media/press-releases/2024/january/london-s-boroughs-to-be-allocated-80-4-million-in-funding-to-continue-vital-work-making-streets-healthier-and-safer-for-all</w:t>
        </w:r>
      </w:hyperlink>
      <w:r>
        <w:t xml:space="preserve"> - Transport for London (TfL) will continue to work with the boroughs to expand London's cycle network at pace, aiming for 70 per cent of Londoners to live within 400m of the network by 2041. Boroughs are central to meeting this goal and this round of funding will enable them to deliver 30km of new routes across London, including Cycleways along Cambridge Park Road in Redbridge, Deptford Church Street in Lewisham, and Cycleways between Hayes and Hillingdon and between New Southgate and Edmonton. Funding will also deliver more than 2,000 secure residential cycle parking spaces and £2.7 million has been allocated to London boroughs to provide free cycle training sessions to thousands of children and adults.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london-public-transport-projects-capital-london-2035-b1208448.html" TargetMode="External"/><Relationship Id="rId10" Type="http://schemas.openxmlformats.org/officeDocument/2006/relationships/hyperlink" Target="https://tfl.gov.uk/info-for/media/press-releases/2025/april/tfl-announces-new-87-million-investment-for-london-boroughs-to-boost-capitals-cycleways" TargetMode="External"/><Relationship Id="rId11" Type="http://schemas.openxmlformats.org/officeDocument/2006/relationships/hyperlink" Target="https://londonoptimist.com/2025/05/01/greener-and-safer-streets-tfl-to-invest-87-6m-in-cycleways-and-school-streets/" TargetMode="External"/><Relationship Id="rId12" Type="http://schemas.openxmlformats.org/officeDocument/2006/relationships/hyperlink" Target="https://www.standard.co.uk/news/transport/road-speed-limits-london-tfl-cycle-lanes-bus-ebike-parking-councils-b1224295.html" TargetMode="External"/><Relationship Id="rId13" Type="http://schemas.openxmlformats.org/officeDocument/2006/relationships/hyperlink" Target="https://tfl.gov.uk/info-for/media/press-releases/2019/march/new-projects-to-receive-50-million-to-create-healthy-streets-across-london" TargetMode="External"/><Relationship Id="rId14" Type="http://schemas.openxmlformats.org/officeDocument/2006/relationships/hyperlink" Target="https://www.southwark.gov.uk/news/2024/aug/southwark-council-sets-out-vision-to-boost-cycling-and-walking-in-the-borough" TargetMode="External"/><Relationship Id="rId15" Type="http://schemas.openxmlformats.org/officeDocument/2006/relationships/hyperlink" Target="https://tfl.gov.uk/info-for/media/press-releases/2024/january/london-s-boroughs-to-be-allocated-80-4-million-in-funding-to-continue-vital-work-making-streets-healthier-and-safer-for-al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