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families seek healthier lives as urban air quality concerns accelerate migration to the countryside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family’s decision to leave central London underscores growing concerns about urban living conditions, particularly for young children. This couple moved from Vauxhall, a bustling part of the city, to Winchester, drawn by the promise of cleaner air, better schooling, and a more relaxed lifestyle—benefits that they found increasingly important after the birth of their seven-year-old daughter. They were especially worried about the health impacts of London's notorious air pollution on their child, a fear that many London families share today. Moreover, the demands of city life left them too exhausted to fully enjoy what London has to offer, adding to their motivation to seek a quieter, healthier environment.</w:t>
      </w:r>
      <w:r/>
    </w:p>
    <w:p>
      <w:r/>
      <w:r>
        <w:t>Their experience reflects wider patterns emerging in London, where air pollution has become a serious public health issue, particularly affecting children and vulnerable groups. According to data from the Greater London Authority, hospital admissions for asthma among children rose by 64% during 2021/22, highlighting the tangible health consequences of poor air quality in the capital. The GLA further elaborates on the risks, noting that air pollution exacerbates conditions such as respiratory illnesses and heart disease, disproportionately impacting children, older people, and others with pre-existing vulnerabilities.</w:t>
      </w:r>
      <w:r/>
    </w:p>
    <w:p>
      <w:r/>
      <w:r>
        <w:t>Scientific research supports these concerns. A joint study by King's College London and Imperial College London estimates that London's polluted air leads to approximately 1,000 hospital admissions annually for asthma and severe lung conditions. This stark reality reinforces the family's decision to move, as they sought to protect their child's health from environmental harm.</w:t>
      </w:r>
      <w:r/>
    </w:p>
    <w:p>
      <w:r/>
      <w:r>
        <w:t>The issue extends beyond just air pollution. According to the Royal College of Paediatrics and Child Health, over 1.5 million children in England live in substandard housing that compounds health risks through poor environmental conditions, including damp, overcrowding, and toxic air. Such factors contribute to the prevalence of asthma and other respiratory infections, emphasizing how intertwined housing quality and environmental health are for child well-being.</w:t>
      </w:r>
      <w:r/>
    </w:p>
    <w:p>
      <w:r/>
      <w:r>
        <w:t>On a more hopeful note, studies commissioned by the Greater London Authority suggest that ongoing air quality improvement policies, led by the Mayor of London, have the potential to significantly enhance public health. Imperial College London researchers indicate that these measures could increase the average life expectancy of children born in London by six months, signaling meaningful progress if these initiatives are fully implemented and maintained.</w:t>
      </w:r>
      <w:r/>
    </w:p>
    <w:p>
      <w:r/>
      <w:r>
        <w:t>The family's move from Vauxhall to Winchester, therefore, captures not only a personal lifestyle choice driven by immediate concerns for health and education but also reflects broader challenges and evolving efforts regarding urban air quality, housing standards, and child health in London. Their story highlights the critical balance between the vibrancy of city life and the pressing need for cleaner, safer living environments, especially for the youngest residents.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(Evening Standard), </w:t>
      </w:r>
      <w:hyperlink r:id="rId9">
        <w:r>
          <w:rPr>
            <w:color w:val="0000EE"/>
            <w:u w:val="single"/>
          </w:rPr>
          <w:t>[2]</w:t>
        </w:r>
      </w:hyperlink>
      <w:r>
        <w:t xml:space="preserve"> (Evening Standard)</w:t>
      </w:r>
      <w:r/>
    </w:p>
    <w:p>
      <w:pPr>
        <w:pStyle w:val="ListBullet"/>
        <w:spacing w:line="240" w:lineRule="auto"/>
        <w:ind w:left="720"/>
      </w:pPr>
      <w:r/>
      <w:r>
        <w:t xml:space="preserve">Paragraph 2 – </w:t>
      </w:r>
      <w:hyperlink r:id="rId10">
        <w:r>
          <w:rPr>
            <w:color w:val="0000EE"/>
            <w:u w:val="single"/>
          </w:rPr>
          <w:t>[3]</w:t>
        </w:r>
      </w:hyperlink>
      <w:r>
        <w:t xml:space="preserve"> (Greater London Authority), </w:t>
      </w:r>
      <w:hyperlink r:id="rId11">
        <w:r>
          <w:rPr>
            <w:color w:val="0000EE"/>
            <w:u w:val="single"/>
          </w:rPr>
          <w:t>[4]</w:t>
        </w:r>
      </w:hyperlink>
      <w:r>
        <w:t xml:space="preserve"> (Greater London Authority)</w:t>
      </w:r>
      <w:r/>
    </w:p>
    <w:p>
      <w:pPr>
        <w:pStyle w:val="ListBullet"/>
        <w:spacing w:line="240" w:lineRule="auto"/>
        <w:ind w:left="720"/>
      </w:pPr>
      <w:r/>
      <w:r>
        <w:t xml:space="preserve">Paragraph 3 – </w:t>
      </w:r>
      <w:hyperlink r:id="rId12">
        <w:r>
          <w:rPr>
            <w:color w:val="0000EE"/>
            <w:u w:val="single"/>
          </w:rPr>
          <w:t>[5]</w:t>
        </w:r>
      </w:hyperlink>
      <w:r>
        <w:t xml:space="preserve"> (King's College London &amp; Imperial College London)</w:t>
      </w:r>
      <w:r/>
    </w:p>
    <w:p>
      <w:pPr>
        <w:pStyle w:val="ListBullet"/>
        <w:spacing w:line="240" w:lineRule="auto"/>
        <w:ind w:left="720"/>
      </w:pPr>
      <w:r/>
      <w:r>
        <w:t xml:space="preserve">Paragraph 4 – </w:t>
      </w:r>
      <w:hyperlink r:id="rId13">
        <w:r>
          <w:rPr>
            <w:color w:val="0000EE"/>
            <w:u w:val="single"/>
          </w:rPr>
          <w:t>[6]</w:t>
        </w:r>
      </w:hyperlink>
      <w:r>
        <w:t xml:space="preserve"> (Royal College of Paediatrics and Child Health)</w:t>
      </w:r>
      <w:r/>
    </w:p>
    <w:p>
      <w:pPr>
        <w:pStyle w:val="ListBullet"/>
        <w:spacing w:line="240" w:lineRule="auto"/>
        <w:ind w:left="720"/>
      </w:pPr>
      <w:r/>
      <w:r>
        <w:t xml:space="preserve">Paragraph 5 – </w:t>
      </w:r>
      <w:hyperlink r:id="rId14">
        <w:r>
          <w:rPr>
            <w:color w:val="0000EE"/>
            <w:u w:val="single"/>
          </w:rPr>
          <w:t>[7]</w:t>
        </w:r>
      </w:hyperlink>
      <w:r>
        <w:t xml:space="preserve"> (Greater London Authority, Imperial College London)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https://www.standard.co.uk/homesandproperty/where-to-live/london-leaver-vauxhall-winchester-renting-buying-b1254810.html</w:t>
        </w:r>
      </w:hyperlink>
      <w:r>
        <w:t xml:space="preserve"> - Please view link - unable to able to access data</w:t>
      </w:r>
      <w:r/>
    </w:p>
    <w:p>
      <w:pPr>
        <w:pStyle w:val="ListNumber"/>
        <w:spacing w:line="240" w:lineRule="auto"/>
        <w:ind w:left="720"/>
      </w:pPr>
      <w:r/>
      <w:hyperlink r:id="rId9">
        <w:r>
          <w:rPr>
            <w:color w:val="0000EE"/>
            <w:u w:val="single"/>
          </w:rPr>
          <w:t>https://www.standard.co.uk/homesandproperty/where-to-live/london-leaver-vauxhall-winchester-renting-buying-b1254810.html</w:t>
        </w:r>
      </w:hyperlink>
      <w:r>
        <w:t xml:space="preserve"> - An article detailing the experiences of a family who moved from Vauxhall to Winchester, highlighting the benefits of cleaner air, better schools, and a more relaxed lifestyle, along with significant savings on housing costs.</w:t>
      </w:r>
      <w:r/>
    </w:p>
    <w:p>
      <w:pPr>
        <w:pStyle w:val="ListNumber"/>
        <w:spacing w:line="240" w:lineRule="auto"/>
        <w:ind w:left="720"/>
      </w:pPr>
      <w:r/>
      <w:hyperlink r:id="rId10">
        <w:r>
          <w:rPr>
            <w:color w:val="0000EE"/>
            <w:u w:val="single"/>
          </w:rPr>
          <w:t>https://www.london.gov.uk/increaseinasthmaadmissions</w:t>
        </w:r>
      </w:hyperlink>
      <w:r>
        <w:t xml:space="preserve"> - A report from the Greater London Authority revealing a 64% increase in hospital admissions for asthma among children and young people in London during 2021/22, underscoring the health impacts of air pollution.</w:t>
      </w:r>
      <w:r/>
    </w:p>
    <w:p>
      <w:pPr>
        <w:pStyle w:val="ListNumber"/>
        <w:spacing w:line="240" w:lineRule="auto"/>
        <w:ind w:left="720"/>
      </w:pPr>
      <w:r/>
      <w:hyperlink r:id="rId11">
        <w:r>
          <w:rPr>
            <w:color w:val="0000EE"/>
            <w:u w:val="single"/>
          </w:rPr>
          <w:t>https://www.london.gov.uk/what-we-do/environment/pollution-and-air-quality/health-and-exposure-pollution</w:t>
        </w:r>
      </w:hyperlink>
      <w:r>
        <w:t xml:space="preserve"> - An overview from the Greater London Authority on how air pollution affects health, particularly vulnerable groups like children, older people, and those with heart and respiratory conditions.</w:t>
      </w:r>
      <w:r/>
    </w:p>
    <w:p>
      <w:pPr>
        <w:pStyle w:val="ListNumber"/>
        <w:spacing w:line="240" w:lineRule="auto"/>
        <w:ind w:left="720"/>
      </w:pPr>
      <w:r/>
      <w:hyperlink r:id="rId12">
        <w:r>
          <w:rPr>
            <w:color w:val="0000EE"/>
            <w:u w:val="single"/>
          </w:rPr>
          <w:t>https://www.imperial.ac.uk/news/190815/thousands-londoners-hospitalisedthree-years-harmful/</w:t>
        </w:r>
      </w:hyperlink>
      <w:r>
        <w:t xml:space="preserve"> - A study by King's College London and Imperial College London revealing that poor air quality in London leads to around 1,000 hospital admissions for asthma and serious lung conditions every year.</w:t>
      </w:r>
      <w:r/>
    </w:p>
    <w:p>
      <w:pPr>
        <w:pStyle w:val="ListNumber"/>
        <w:spacing w:line="240" w:lineRule="auto"/>
        <w:ind w:left="720"/>
      </w:pPr>
      <w:r/>
      <w:hyperlink r:id="rId13">
        <w:r>
          <w:rPr>
            <w:color w:val="0000EE"/>
            <w:u w:val="single"/>
          </w:rPr>
          <w:t>https://www.rcpch.ac.uk/news-events/news/paediatricians-warn-toxic-air-poor-housing-threaten-lives-over-million-children</w:t>
        </w:r>
      </w:hyperlink>
      <w:r>
        <w:t xml:space="preserve"> - A report by the Royal College of Paediatrics and Child Health highlighting that over 1.5 million children in England live in unsafe, substandard homes, where poor environmental conditions contribute to health issues like asthma and respiratory infections.</w:t>
      </w:r>
      <w:r/>
    </w:p>
    <w:p>
      <w:pPr>
        <w:pStyle w:val="ListNumber"/>
        <w:spacing w:line="240" w:lineRule="auto"/>
        <w:ind w:left="720"/>
      </w:pPr>
      <w:r/>
      <w:hyperlink r:id="rId14">
        <w:r>
          <w:rPr>
            <w:color w:val="0000EE"/>
            <w:u w:val="single"/>
          </w:rPr>
          <w:t>https://www.london.gov.uk/press-releases/mayoral/new-imperial-study-on-mayors-aq-policies</w:t>
        </w:r>
      </w:hyperlink>
      <w:r>
        <w:t xml:space="preserve"> - A study by Imperial College London commissioned by the Greater London Authority, showing that the Mayor’s air quality policies will increase the average life expectancy of a child born in London by six months.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where-to-live/london-leaver-vauxhall-winchester-renting-buying-b1254810.html" TargetMode="External"/><Relationship Id="rId10" Type="http://schemas.openxmlformats.org/officeDocument/2006/relationships/hyperlink" Target="https://www.london.gov.uk/increaseinasthmaadmissions" TargetMode="External"/><Relationship Id="rId11" Type="http://schemas.openxmlformats.org/officeDocument/2006/relationships/hyperlink" Target="https://www.london.gov.uk/what-we-do/environment/pollution-and-air-quality/health-and-exposure-pollution" TargetMode="External"/><Relationship Id="rId12" Type="http://schemas.openxmlformats.org/officeDocument/2006/relationships/hyperlink" Target="https://www.imperial.ac.uk/news/190815/thousands-londoners-hospitalisedthree-years-harmful/" TargetMode="External"/><Relationship Id="rId13" Type="http://schemas.openxmlformats.org/officeDocument/2006/relationships/hyperlink" Target="https://www.rcpch.ac.uk/news-events/news/paediatricians-warn-toxic-air-poor-housing-threaten-lives-over-million-children" TargetMode="External"/><Relationship Id="rId14" Type="http://schemas.openxmlformats.org/officeDocument/2006/relationships/hyperlink" Target="https://www.london.gov.uk/press-releases/mayoral/new-imperial-study-on-mayors-aq-polici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