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reaffirms UK's green ambitions amid COP30 and summit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Prime Minister Keir Starmer has reaffirmed the country’s commitment to addressing the climate crisis, positioning the UK as a leader in the global effort to transition to a low-carbon economy. Speaking ahead of the COP30 climate summit in Belém, Brazil, Starmer emphasised that the shift to clean energy will not only tackle environmental challenges but also deliver lower energy bills, stimulate economic growth, and foster national renewal. His government views the development of the green economy as a pivotal economic opportunity, with growth in this sector outpacing others across the UK.</w:t>
      </w:r>
      <w:r/>
    </w:p>
    <w:p>
      <w:r/>
      <w:r>
        <w:t>Starmer is expected to announce new investments in the UK’s low-carbon economy, reinforcing the government's strategy to build a sustainable future while generating jobs and opportunities. This builds on previous commitments, such as a £300 million injection to expand the offshore wind industry, aimed at securing energy independence and meeting the government's target to produce all electricity from renewable sources by 2030. Additionally, Finance Minister Rachel Reeves announced a separate investment of £28.6 million from the UK National Wealth Fund to support a carbon capture initiative focussing on reducing industrial emissions in central and northern England. This project is part of a broader £21.7 billion commitment over 25 years to advance carbon capture and storage technologies critical to achieving net-zero emissions by 2050.</w:t>
      </w:r>
      <w:r/>
    </w:p>
    <w:p>
      <w:r/>
      <w:r>
        <w:t>However, despite this proactive stance, the UK’s position has been complicated by its decision not to contribute, at least initially, to Brazil’s Tropical Forests Forever Facility (TFFF) ahead of COP30. The TFFF is a flagship initiative proposed by Brazilian President Lula da Silva and aims to raise $125 billion to preserve tropical forests and incentivise long-term forest protection through blended finance involving public and private investors. While Germany and Norway are active supporters, the UK government regards the TFFF as an early-stage venture that requires further proof of concept before committing funds, reflecting concerns raised by some academics and experts over the fund’s structure.</w:t>
      </w:r>
      <w:r/>
    </w:p>
    <w:p>
      <w:r/>
      <w:r>
        <w:t>Starmer’s reluctance to back the TFFF may cause diplomatic tensions with Brazil, where the UK delegation’s stance contrasts with prominent figures such as Prince William, who is involved with the Earthshot Prize that has nominated the fund. The situation highlights the complexity and sensitivities involved in international climate finance and forest conservation efforts, which continue to be a contentious topic amid urgent calls for global cooperation.</w:t>
      </w:r>
      <w:r/>
    </w:p>
    <w:p>
      <w:r/>
      <w:r>
        <w:t>The UK government’s environmental agenda is further nuanced by its scrapping of the proposed taxonomy for green investments—a framework designed to guide sustainable financial activities. Citing concerns over the taxonomy’s complexity and limited effectiveness in tackling greenwashing, UK finance officials have opted to focus on alternative strategies to promote green investments, aligning with a broader European trend to simplify sustainability reporting.</w:t>
      </w:r>
      <w:r/>
    </w:p>
    <w:p>
      <w:r/>
      <w:r>
        <w:t>Despite such challenges, Starmer’s administration maintains confidence in the UK's ambitious emissions-cutting goals, which exceed many other major economies. Key global players like China still face criticism for weaker plans, and the European Union only recently agreed on a contentious target of 66.25% to 72.5% emissions reductions by 2035—figures some environmental groups found insufficient. In contrast, the UK market and political leadership stress that climate action and economic growth can be mutually reinforcing, with the government having already attracted £50 billion in clean energy investments since the last election.</w:t>
      </w:r>
      <w:r/>
    </w:p>
    <w:p>
      <w:r/>
      <w:r>
        <w:t>The upcoming COP30 summit promises to be a litmus test of the UK's climate leadership claims as it navigates diplomatic complexities and seeks to mobilise investment in green technologies. Starmer’s attendance at the summit underscores his commitment to reasserting the UK’s role on the international stage, advocating for robust climate policies while balancing national economic interests.</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3, 5, 7, 8, 9</w:t>
      </w:r>
      <w:r/>
    </w:p>
    <w:p>
      <w:pPr>
        <w:pStyle w:val="ListBullet"/>
        <w:spacing w:line="240" w:lineRule="auto"/>
        <w:ind w:left="720"/>
      </w:pPr>
      <w:r/>
      <w:hyperlink r:id="rId9">
        <w:r>
          <w:rPr>
            <w:color w:val="0000EE"/>
            <w:u w:val="single"/>
          </w:rPr>
          <w:t>[2]</w:t>
        </w:r>
      </w:hyperlink>
      <w:r>
        <w:t xml:space="preserve"> (The Guardian) - Paragraphs 1, 2</w:t>
      </w:r>
      <w:r/>
    </w:p>
    <w:p>
      <w:pPr>
        <w:pStyle w:val="ListBullet"/>
        <w:spacing w:line="240" w:lineRule="auto"/>
        <w:ind w:left="720"/>
      </w:pPr>
      <w:r/>
      <w:hyperlink r:id="rId10">
        <w:r>
          <w:rPr>
            <w:color w:val="0000EE"/>
            <w:u w:val="single"/>
          </w:rPr>
          <w:t>[3]</w:t>
        </w:r>
      </w:hyperlink>
      <w:r>
        <w:t xml:space="preserve"> (Reuters) - Paragraph 2</w:t>
      </w:r>
      <w:r/>
    </w:p>
    <w:p>
      <w:pPr>
        <w:pStyle w:val="ListBullet"/>
        <w:spacing w:line="240" w:lineRule="auto"/>
        <w:ind w:left="720"/>
      </w:pPr>
      <w:r/>
      <w:hyperlink r:id="rId11">
        <w:r>
          <w:rPr>
            <w:color w:val="0000EE"/>
            <w:u w:val="single"/>
          </w:rPr>
          <w:t>[4]</w:t>
        </w:r>
      </w:hyperlink>
      <w:r>
        <w:t xml:space="preserve"> (Reuters) - Paragraph 4</w:t>
      </w:r>
      <w:r/>
    </w:p>
    <w:p>
      <w:pPr>
        <w:pStyle w:val="ListBullet"/>
        <w:spacing w:line="240" w:lineRule="auto"/>
        <w:ind w:left="720"/>
      </w:pPr>
      <w:r/>
      <w:hyperlink r:id="rId12">
        <w:r>
          <w:rPr>
            <w:color w:val="0000EE"/>
            <w:u w:val="single"/>
          </w:rPr>
          <w:t>[5]</w:t>
        </w:r>
      </w:hyperlink>
      <w:r>
        <w:t xml:space="preserve"> (Wikipedia) - Paragraph 3</w:t>
      </w:r>
      <w:r/>
    </w:p>
    <w:p>
      <w:pPr>
        <w:pStyle w:val="ListBullet"/>
        <w:spacing w:line="240" w:lineRule="auto"/>
        <w:ind w:left="720"/>
      </w:pPr>
      <w:r/>
      <w:hyperlink r:id="rId13">
        <w:r>
          <w:rPr>
            <w:color w:val="0000EE"/>
            <w:u w:val="single"/>
          </w:rPr>
          <w:t>[6]</w:t>
        </w:r>
      </w:hyperlink>
      <w:r>
        <w:t xml:space="preserve"> (AP News) - Paragraph 2</w:t>
      </w:r>
      <w:r/>
    </w:p>
    <w:p>
      <w:pPr>
        <w:pStyle w:val="ListBullet"/>
        <w:spacing w:line="240" w:lineRule="auto"/>
        <w:ind w:left="720"/>
      </w:pPr>
      <w:r/>
      <w:hyperlink r:id="rId14">
        <w:r>
          <w:rPr>
            <w:color w:val="0000EE"/>
            <w:u w:val="single"/>
          </w:rPr>
          <w:t>[7]</w:t>
        </w:r>
      </w:hyperlink>
      <w:r>
        <w:t xml:space="preserve"> (Reuters) - Paragraph 1,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https://www.theguardian.com/environment/2025/nov/05/were-leading-the-way-starmer-defends-plans-for-green-economy-before-cop30</w:t>
        </w:r>
      </w:hyperlink>
      <w:r>
        <w:t xml:space="preserve"> - Please view link - unable to able to access data</w:t>
      </w:r>
      <w:r/>
    </w:p>
    <w:p>
      <w:pPr>
        <w:pStyle w:val="ListNumber"/>
        <w:spacing w:line="240" w:lineRule="auto"/>
        <w:ind w:left="720"/>
      </w:pPr>
      <w:r/>
      <w:hyperlink r:id="rId9">
        <w:r>
          <w:rPr>
            <w:color w:val="0000EE"/>
            <w:u w:val="single"/>
          </w:rPr>
          <w:t>https://www.theguardian.com/environment/2025/nov/05/were-leading-the-way-starmer-defends-plans-for-green-economy-before-cop30</w:t>
        </w:r>
      </w:hyperlink>
      <w:r>
        <w:t xml:space="preserve"> - In this article, Prime Minister Keir Starmer reaffirms the UK's commitment to leading the fight against climate change by transitioning to a low-carbon economy. He argues that this shift will reduce energy bills, stimulate economic growth, and rejuvenate the nation. Starmer is set to announce new investments in the low-carbon sector, aiming to boost economic growth. However, his decision not to contribute to Brazil's Tropical Forests Forever Facility (TFFF) at the upcoming COP30 conference may strain relations with Brazilian officials, as the TFFF is a key initiative for forest preservation.</w:t>
      </w:r>
      <w:r/>
    </w:p>
    <w:p>
      <w:pPr>
        <w:pStyle w:val="ListNumber"/>
        <w:spacing w:line="240" w:lineRule="auto"/>
        <w:ind w:left="720"/>
      </w:pPr>
      <w:r/>
      <w:hyperlink r:id="rId10">
        <w:r>
          <w:rPr>
            <w:color w:val="0000EE"/>
            <w:u w:val="single"/>
          </w:rPr>
          <w:t>https://www.reuters.com/sustainability/climate-energy/uks-reeves-announces-national-wealth-fund-investment-carbon-capture-2025-07-06/</w:t>
        </w:r>
      </w:hyperlink>
      <w:r>
        <w:t xml:space="preserve"> - UK Finance Minister Rachel Reeves announced a £28.6 million investment from the National Wealth Fund to support a carbon capture project aimed at reducing industrial emissions and creating jobs in central and northern England. The project focuses on building a carbon capture pipeline for cement and lime industries in the Peak District, which will store carbon emissions under the Irish Sea. This initiative marks the beginning of broader efforts to meet the UK’s climate goal of net-zero emissions by 2050, with the government committing up to £21.7 billion over 25 years to support carbon capture and storage (CCS) developments.</w:t>
      </w:r>
      <w:r/>
    </w:p>
    <w:p>
      <w:pPr>
        <w:pStyle w:val="ListNumber"/>
        <w:spacing w:line="240" w:lineRule="auto"/>
        <w:ind w:left="720"/>
      </w:pPr>
      <w:r/>
      <w:hyperlink r:id="rId11">
        <w:r>
          <w:rPr>
            <w:color w:val="0000EE"/>
            <w:u w:val="single"/>
          </w:rPr>
          <w:t>https://www.reuters.com/sustainability/boards-policy-regulation/britain-scraps-taxonomy-plan-green-investments-2025-07-15/</w:t>
        </w:r>
      </w:hyperlink>
      <w:r>
        <w:t xml:space="preserve"> - On July 15, 2025, Britain announced it would abandon its proposed 'taxonomy' for green investments, a framework aimed at guiding companies and investors in defining sustainable activities. Initially developed to support net-zero goals and increase green investment, taxonomies have faced criticism for being complex and impractical. The UK finance ministry concluded that the taxonomy would not effectively facilitate the green transition or combat greenwashing, and decided to prioritize other green investment strategies instead. Britain had first considered the taxonomy in 2020 but paused the initiative in 2022 due to its complexity. The decision aligns with broader European efforts to simplify sustainability reporting to enhance competitiveness.</w:t>
      </w:r>
      <w:r/>
    </w:p>
    <w:p>
      <w:pPr>
        <w:pStyle w:val="ListNumber"/>
        <w:spacing w:line="240" w:lineRule="auto"/>
        <w:ind w:left="720"/>
      </w:pPr>
      <w:r/>
      <w:hyperlink r:id="rId12">
        <w:r>
          <w:rPr>
            <w:color w:val="0000EE"/>
            <w:u w:val="single"/>
          </w:rPr>
          <w:t>https://en.wikipedia.org/wiki/Tropical_Forest_Forever_Facility</w:t>
        </w:r>
      </w:hyperlink>
      <w:r>
        <w:t xml:space="preserve"> - The Tropical Forest Forever Facility (TFFF) is a proposed blended-finance mechanism to incentivise countries to prevent the deforestation and degradation of moist broadleaf forests. The fund would use profits from capital market investments to provide results-based payments to rainforest countries. The mechanism was proposed by the Brazilian government with the aim of launching the facility at COP30 in Belém, Brazil in November 2025. Germany and Norway are among the largest donors for tropical forest conservation, along with the UK. The UK declined to fund the Tropical Forests Forever Facility at the COP30 summit.</w:t>
      </w:r>
      <w:r/>
    </w:p>
    <w:p>
      <w:pPr>
        <w:pStyle w:val="ListNumber"/>
        <w:spacing w:line="240" w:lineRule="auto"/>
        <w:ind w:left="720"/>
      </w:pPr>
      <w:r/>
      <w:hyperlink r:id="rId13">
        <w:r>
          <w:rPr>
            <w:color w:val="0000EE"/>
            <w:u w:val="single"/>
          </w:rPr>
          <w:t>https://apnews.com/article/2fc009f6f6506a571f32aacd10d7c47f</w:t>
        </w:r>
      </w:hyperlink>
      <w:r>
        <w:t xml:space="preserve"> - At an international energy summit in London, UK Prime Minister Keir Starmer announced a £300 million investment to bolster Britain’s offshore wind industry, emphasising renewable energy as a key to energy security and independence from volatile fossil fuel markets. The UK government aims to produce all its electricity from renewable sources by 2030 and has already closed its last coal-fired power plant. In contrast, U.S. officials, represented by acting assistant secretary Tommy Joyce, criticised the prioritisation of clean energy over fossil fuels, citing concerns about energy needs and reliance on Chinese-supplied rare minerals. The summit, co-hosted by the UK and the International Energy Agency, gathered participants from over 60 countries to address global energy risks and strategies. The event highlighted a growing transatlantic divide on energy policy, with the U.S. under the Trump administration favouring fossil fuels, while Europe accelerates its clean energy transition in response to the Russia-Ukraine war and energy price volatility.</w:t>
      </w:r>
      <w:r/>
    </w:p>
    <w:p>
      <w:pPr>
        <w:pStyle w:val="ListNumber"/>
        <w:spacing w:line="240" w:lineRule="auto"/>
        <w:ind w:left="720"/>
      </w:pPr>
      <w:r/>
      <w:hyperlink r:id="rId14">
        <w:r>
          <w:rPr>
            <w:color w:val="0000EE"/>
            <w:u w:val="single"/>
          </w:rPr>
          <w:t>https://www.reuters.com/world/uk/uk-pm-starmer-attend-cop30-brazil-pms-spokesperson-says-2025-10-20/</w:t>
        </w:r>
      </w:hyperlink>
      <w:r>
        <w:t xml:space="preserve"> - UK Prime Minister Keir Starmer will attend the COP30 climate summit in Belém, Brazil, in November 2025. According to his spokesperson, the visit underscores Britain’s commitment to achieving net-zero emissions and promoting green economic growth. The spokesperson emphasised that the UK aims to re-establish itself as a global leader in climate action, and Prime Minister Starmer will use the summit to further drive this agenda. The decision reflects the importance the British government places on climate initiatives as a key economic opportunity in the 21st century.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nov/05/were-leading-the-way-starmer-defends-plans-for-green-economy-before-cop30" TargetMode="External"/><Relationship Id="rId10" Type="http://schemas.openxmlformats.org/officeDocument/2006/relationships/hyperlink" Target="https://www.reuters.com/sustainability/climate-energy/uks-reeves-announces-national-wealth-fund-investment-carbon-capture-2025-07-06/" TargetMode="External"/><Relationship Id="rId11" Type="http://schemas.openxmlformats.org/officeDocument/2006/relationships/hyperlink" Target="https://www.reuters.com/sustainability/boards-policy-regulation/britain-scraps-taxonomy-plan-green-investments-2025-07-15/" TargetMode="External"/><Relationship Id="rId12" Type="http://schemas.openxmlformats.org/officeDocument/2006/relationships/hyperlink" Target="https://en.wikipedia.org/wiki/Tropical_Forest_Forever_Facility" TargetMode="External"/><Relationship Id="rId13" Type="http://schemas.openxmlformats.org/officeDocument/2006/relationships/hyperlink" Target="https://apnews.com/article/2fc009f6f6506a571f32aacd10d7c47f" TargetMode="External"/><Relationship Id="rId14" Type="http://schemas.openxmlformats.org/officeDocument/2006/relationships/hyperlink" Target="https://www.reuters.com/world/uk/uk-pm-starmer-attend-cop30-brazil-pms-spokesperson-says-2025-10-2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