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BizClik accelerates climate action with Greenly partnership and electric fleet transition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BizClik, a prominent global player in B2B digital publishing, media, and events, has marked significant advancements in its sustainability agenda by entering a strategic partnership with Greenly, a leading carbon management platform, and by fully transitioning its company car fleet to electric vehicles. This dual initiative underscores BizClik’s commitment to achieving net-zero emissions in alignment with The Climate Pledge, a coalition co-founded by Amazon and Global Optimism that aims for net-zero carbon output by 2040, a decade ahead of the Paris Agreement targets.</w:t>
      </w:r>
      <w:r/>
    </w:p>
    <w:p>
      <w:r/>
      <w:r>
        <w:t>The collaboration with Greenly equips BizClik with sophisticated carbon accounting tools, enabling the company to measure, monitor, and publicly report its greenhouse gas emissions transparently across all operational facets. These include office energy consumption, business travel, and the environmental impact of its extensive global events portfolio. Greenly’s data-driven platform facilitates real-time tracking and the development of precise carbon reduction strategies, helping BizClik to transform its sustainability ambitions into actionable outcomes. The completion of an all-electric vehicle fleet marks a significant milestone by eliminating direct emissions from company travel and substantially lowering its Scope 1 carbon footprint. These steps signal a shift from merely quantifying emissions to implementing meaningful environmental actions.</w:t>
      </w:r>
      <w:r/>
    </w:p>
    <w:p>
      <w:r/>
      <w:r>
        <w:t>Stacy Green, BizClik’s Chief People &amp; Sustainability Officer, emphasised the company’s integration of sustainability as a core business principle, highlighting how the Greenly partnership and the fleet electrification represent tangible proof of their dedication to measurable, data-backed climate action. She affirmed the company’s ambition to demonstrate that strong commercial performance can coexist with environmental stewardship through its leadership within the B2B media landscape.</w:t>
      </w:r>
      <w:r/>
    </w:p>
    <w:p>
      <w:r/>
      <w:r>
        <w:t>BizClik’s ongoing commitment to sustainability is also reflected in its wide-reaching portfolio of events and publications. Flagship series such as Sustainability LIVE and the Net Zero Summit LIVE offer platforms that unite key industry leaders, innovators, and policymakers to foster dialogue and accelerate climate action. Upcoming events planned for 2026, spanning locations from London and Chicago to New York City, further reinforce BizClik’s role in driving sustainable business transformation across sectors including procurement, supply chain, data centres, and finance.</w:t>
      </w:r>
      <w:r/>
    </w:p>
    <w:p>
      <w:r/>
      <w:r>
        <w:t>The company’s sustainability messaging is supported by its editorial content, notably Sustainability Magazine, which delivers insights on climate technology, renewable energy, and ESG best practices. Recent issues have featured leading voices like Esther Finidori of Schneider Electric and examined corporate decarbonisation strategies in sectors such as hospitality. This integrated approach combines BizClik’s media influence with practical expertise to inform and inspire executive decision-making on climate issues.</w:t>
      </w:r>
      <w:r/>
    </w:p>
    <w:p>
      <w:r/>
      <w:r>
        <w:t>BizClik’s journey mirrors broader industry trends towards electric vehicle adoption and rigorous carbon management, as exemplified by partners like Greenly. The importance of such collaborations was highlighted by peers in the sustainability field, for instance Capgemini Invent, which has leveraged BizClik’s events to promote its own net-zero commitments. Additionally, innovative fleet management solutions like Bridgestone’s Webfleet, which supports carbon offsetting and EV performance tracking, suggest a growing ecosystem of tools that businesses can deploy to accelerate their journeys toward sustainability.</w:t>
      </w:r>
      <w:r/>
    </w:p>
    <w:p>
      <w:r/>
      <w:r>
        <w:t>As BizClik continues to scale its sustainability efforts, its combined strategy of technological integration, leadership events, and operational changes sets a compelling example of how B2B media companies can leverage their platforms and operations to champion climate responsibility. By committing to data-driven emissions management and transitioning to zero-emission transport, BizClik not only advances its own environmental goals but also helps to galvanise the industries and audiences it serves towards a more sustainable future.</w:t>
      </w:r>
      <w:r/>
    </w:p>
    <w:p>
      <w:pPr>
        <w:pStyle w:val="Heading3"/>
      </w:pPr>
      <w:r>
        <w:t>📌 Reference Map:</w:t>
      </w:r>
      <w:r/>
      <w:r/>
    </w:p>
    <w:p>
      <w:pPr>
        <w:pStyle w:val="ListBullet"/>
        <w:spacing w:line="240" w:lineRule="auto"/>
        <w:ind w:left="720"/>
      </w:pPr>
      <w:r/>
      <w:hyperlink r:id="rId9">
        <w:r>
          <w:rPr>
            <w:color w:val="0000EE"/>
            <w:u w:val="single"/>
          </w:rPr>
          <w:t>[1]</w:t>
        </w:r>
      </w:hyperlink>
      <w:r>
        <w:t xml:space="preserve"> (The Manila Times) - Paragraphs 1, 2, 3, 4, 5, 6, 7</w:t>
      </w:r>
      <w:r/>
    </w:p>
    <w:p>
      <w:pPr>
        <w:pStyle w:val="ListBullet"/>
        <w:spacing w:line="240" w:lineRule="auto"/>
        <w:ind w:left="720"/>
      </w:pPr>
      <w:r/>
      <w:hyperlink r:id="rId10">
        <w:r>
          <w:rPr>
            <w:color w:val="0000EE"/>
            <w:u w:val="single"/>
          </w:rPr>
          <w:t>[2]</w:t>
        </w:r>
      </w:hyperlink>
      <w:r>
        <w:t xml:space="preserve"> (GlobeNewswire) - Paragraphs 1, 2, 3</w:t>
      </w:r>
      <w:r/>
    </w:p>
    <w:p>
      <w:pPr>
        <w:pStyle w:val="ListBullet"/>
        <w:spacing w:line="240" w:lineRule="auto"/>
        <w:ind w:left="720"/>
      </w:pPr>
      <w:r/>
      <w:hyperlink r:id="rId11">
        <w:r>
          <w:rPr>
            <w:color w:val="0000EE"/>
            <w:u w:val="single"/>
          </w:rPr>
          <w:t>[3]</w:t>
        </w:r>
      </w:hyperlink>
      <w:r>
        <w:t xml:space="preserve"> (BizClik Media) - Paragraph 1</w:t>
      </w:r>
      <w:r/>
    </w:p>
    <w:p>
      <w:pPr>
        <w:pStyle w:val="ListBullet"/>
        <w:spacing w:line="240" w:lineRule="auto"/>
        <w:ind w:left="720"/>
      </w:pPr>
      <w:r/>
      <w:hyperlink r:id="rId12">
        <w:r>
          <w:rPr>
            <w:color w:val="0000EE"/>
            <w:u w:val="single"/>
          </w:rPr>
          <w:t>[4]</w:t>
        </w:r>
      </w:hyperlink>
      <w:r>
        <w:t xml:space="preserve"> (GlobeNewswire) - Paragraph 5</w:t>
      </w:r>
      <w:r/>
    </w:p>
    <w:p>
      <w:pPr>
        <w:pStyle w:val="ListBullet"/>
        <w:spacing w:line="240" w:lineRule="auto"/>
        <w:ind w:left="720"/>
      </w:pPr>
      <w:r/>
      <w:hyperlink r:id="rId13">
        <w:r>
          <w:rPr>
            <w:color w:val="0000EE"/>
            <w:u w:val="single"/>
          </w:rPr>
          <w:t>[5]</w:t>
        </w:r>
      </w:hyperlink>
      <w:r>
        <w:t xml:space="preserve"> (BizClik Media) - Paragraph 6</w:t>
      </w:r>
      <w:r/>
    </w:p>
    <w:p>
      <w:pPr>
        <w:pStyle w:val="ListBullet"/>
        <w:spacing w:line="240" w:lineRule="auto"/>
        <w:ind w:left="720"/>
      </w:pPr>
      <w:r/>
      <w:hyperlink r:id="rId14">
        <w:r>
          <w:rPr>
            <w:color w:val="0000EE"/>
            <w:u w:val="single"/>
          </w:rPr>
          <w:t>[6]</w:t>
        </w:r>
      </w:hyperlink>
      <w:r>
        <w:t xml:space="preserve"> (EV Magazine)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https://www.manilatimes.net/2025/11/07/tmt-newswire/globenewswire/bizclik-accelerates-net-zero-progress-with-greenly-partnership-and-all-electric-company-fleet/2218260</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https://www.globenewswire.com/news-release/2025/11/06/3182979/0/en/BizClik-Accelerates-Net-Zero-Progress-with-Greenly-Partnership-and-All-Electric-Company-Fleet.html</w:t>
        </w:r>
      </w:hyperlink>
      <w:r>
        <w:t xml:space="preserve"> - BizClik, a global leader in B2B digital publishing, media, and events, has announced a partnership with Greenly, a leading carbon management platform, to enhance its carbon accounting capabilities. This collaboration will enable BizClik to measure, manage, and report emissions across all areas of its operations, including office energy use, business travel, and the production of its global events portfolio. Additionally, BizClik has transitioned its company car fleet to 100% electric vehicles, eliminating direct emissions from business travel and significantly reducing its Scope 1 carbon footprint. These initiatives reflect BizClik's proactive approach to sustainable transformation, moving from measurement to meaningful action. The company continues to pioneer sustainability within the B2B media landscape, combining innovation, people, and technology to build a future that is both high-performing and planet-positive. The partnership with Greenly and the move to a fully electric fleet are important milestones that demonstrate BizClik's commitment to measurable, data-led action, showing that commercial success and climate responsibility can go hand in hand.</w:t>
      </w:r>
      <w:r/>
    </w:p>
    <w:p>
      <w:pPr>
        <w:pStyle w:val="ListNumber"/>
        <w:spacing w:line="240" w:lineRule="auto"/>
        <w:ind w:left="720"/>
      </w:pPr>
      <w:r/>
      <w:hyperlink r:id="rId11">
        <w:r>
          <w:rPr>
            <w:color w:val="0000EE"/>
            <w:u w:val="single"/>
          </w:rPr>
          <w:t>https://bizclikmedia.com/bizclik-media-joins-the-climate-pledge</w:t>
        </w:r>
      </w:hyperlink>
      <w:r>
        <w:t xml:space="preserve"> - BizClik, a global leader in B2B digital media, publishing, and events, has joined The Climate Pledge, a collective commitment co-founded by Amazon and Global Optimism to achieve net-zero carbon by 2040, ten years ahead of the Paris Agreement. This bold step aligns with BizClik's ongoing commitment to sustainability, innovation, and long-term impact. As a hyper-scaling organisation with global influence across sectors like technology, finance, sustainability, and supply chain, BizClik recognises the urgency and responsibility of climate leadership. By signing The Climate Pledge, BizClik formally commits to measure and report greenhouse gas emissions regularly, implement decarbonisation strategies in line with the Paris Agreement, and neutralise residual emissions with credible, socially-beneficial carbon offsets. BizClik joins a growing community of visionary companies stepping up to meet the climate crisis with speed, scale, and shared intelligence, reinforcing its commitment to a future where business growth and environmental responsibility go hand in hand.</w:t>
      </w:r>
      <w:r/>
    </w:p>
    <w:p>
      <w:pPr>
        <w:pStyle w:val="ListNumber"/>
        <w:spacing w:line="240" w:lineRule="auto"/>
        <w:ind w:left="720"/>
      </w:pPr>
      <w:r/>
      <w:hyperlink r:id="rId12">
        <w:r>
          <w:rPr>
            <w:color w:val="0000EE"/>
            <w:u w:val="single"/>
          </w:rPr>
          <w:t>https://www.globenewswire.com/news-release/2025/10/21/3170422/0/en/BizClik-Releases-October-2025-Sustainability-Portfolio-Editions.html</w:t>
        </w:r>
      </w:hyperlink>
      <w:r>
        <w:t xml:space="preserve"> - BizClik, a global media and events company, has announced the latest issue of Sustainability Magazine, its second digital magazine for October 2025. The latest issue features exclusive interviews, company spotlights, editorial analysis, and signature Top 10 rankings. This edition provides timely insights for senior executives across sustainability, energy, climate tech, and ESG. The Sustainability Magazine – October 2025, Issue 58, includes a cover feature interview with Esther Finidori, CSO of Schneider Electric, and editorial highlights such as Radisson's approach to decarbonising hospitality and accelerating towards net zero. Every Sustainability Magazine edition delivers practical insight, market context, and executive viewpoints for enterprise leaders, showcasing best practices and innovations shaping global industries. The Sustainability portfolio includes Sustainability Magazine, Energy Digital, and EV Magazine, collaborating to provide exclusive insights and thought leadership on sustainability strategy, renewable energy, climate tech, and electric vehicles. Together, these titles reach a global audience of decision-makers and innovators driving transformation.</w:t>
      </w:r>
      <w:r/>
    </w:p>
    <w:p>
      <w:pPr>
        <w:pStyle w:val="ListNumber"/>
        <w:spacing w:line="240" w:lineRule="auto"/>
        <w:ind w:left="720"/>
      </w:pPr>
      <w:r/>
      <w:hyperlink r:id="rId13">
        <w:r>
          <w:rPr>
            <w:color w:val="0000EE"/>
            <w:u w:val="single"/>
          </w:rPr>
          <w:t>https://bizclikmedia.com/capgemini-invent-driving-sustainability-with-bizclik</w:t>
        </w:r>
      </w:hyperlink>
      <w:r>
        <w:t xml:space="preserve"> - Capgemini Invent, a global leader in consulting and digital transformation, partnered with Sustainability LIVE: Net Zero 2024 to amplify its leadership in sustainable business. Through a targeted sponsorship and content strategy, the company engaged senior ESG decision-makers, delivered its net-zero message, and generated high-quality leads. The event provided the right platform and audience to share this vision, and Capgemini Invent continues to be impressed with the design and impact of Sustainability LIVE, looking forward to future partnerships. This collaboration underscores the importance of partnerships in driving sustainable impact and leading the net-zero conversation.</w:t>
      </w:r>
      <w:r/>
    </w:p>
    <w:p>
      <w:pPr>
        <w:pStyle w:val="ListNumber"/>
        <w:spacing w:line="240" w:lineRule="auto"/>
        <w:ind w:left="720"/>
      </w:pPr>
      <w:r/>
      <w:hyperlink r:id="rId14">
        <w:r>
          <w:rPr>
            <w:color w:val="0000EE"/>
            <w:u w:val="single"/>
          </w:rPr>
          <w:t>https://evmagazine.com/articles/webfleet-empowering-more-than-60-000-businesses-worldwide</w:t>
        </w:r>
      </w:hyperlink>
      <w:r>
        <w:t xml:space="preserve"> - Bridgestone Mobility Solutions, through its globally trusted fleet management solution, Webfleet, has committed to offsetting the carbon emissions of all participating vehicles for the third consecutive year. The initiative is made possible by partnering with the international NGO Justdiggit. Despite the lack of tailpipe emissions from battery EVs, the electricity used for charging contributes to a CO2 footprint. Participants' vehicles will be equipped with Webfleet Link devices, allowing live rally broadcasts and providing real-time data insights on energy output and driving performance. This integration demonstrates the capabilities of EVs and underscores the commitment to a net-zero journey. The 2024 EV Rally embodies the Bridgestone E8 Commitment, which includes values such as Energy, Ecology, and Efficiency. The rally aims to inspire a transition to greener, more efficient fleet operations worldwide by focusing on these principles. The effort will re-green over 181,768 square metres of dry land, retain 12,720,000 litres of water, and restore more than 660 trees, significantly benefiting the environment and local communities in Tanzania, Africa. Beverley Wise, Regional Director of UK &amp; Ireland Webfleet, stated that by deploying Webfleet technology for the EV Rally, they are helping shine a spotlight on EVs' powerful role in creating a more sustainable future. The collaboration not only highlights the capabilities of EVs in fleet operations but also underscores the commitment to the net-zero journey.</w:t>
      </w:r>
      <w:r/>
    </w:p>
    <w:p>
      <w:pPr>
        <w:pStyle w:val="ListNumber"/>
        <w:spacing w:line="240" w:lineRule="auto"/>
        <w:ind w:left="720"/>
      </w:pPr>
      <w:r/>
      <w:hyperlink r:id="rId16">
        <w:r>
          <w:rPr>
            <w:color w:val="0000EE"/>
            <w:u w:val="single"/>
          </w:rPr>
          <w:t>https://www.globenewswire.com/news-release/2025/09/19/3153247/0/en/BizClik-Brings-Global-Leaders-Together-at-Sustainability-LIVE-Climate-Week-NYC-2025.html</w:t>
        </w:r>
      </w:hyperlink>
      <w:r>
        <w:t xml:space="preserve"> - BizClik, the global B2B media and events company, has announced the upcoming Sustainability LIVE: Climate Week NYC 2025, taking place on 22 September 2025 at Convene, 360 Madison Avenue, New York City. Building on the success of the Sustainability LIVE global event series, this one-day forum will unite more than 500 senior executives from across business, technology, procurement, and policy to accelerate climate action and shape strategies for a sustainable future. Coverage of Sustainability LIVE: Climate Week NYC 2025 will extend far beyond the venue, with Sustainability Magazine and BizClik’s global media platforms reporting on exclusive insights and interviews. Sustainability LIVE is designed as a platform for leaders to move beyond pledges and into actionable change. Delegates can expect to engage in discussions and strategies that drive tangible progress towards sustainability goals.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ilatimes.net/2025/11/07/tmt-newswire/globenewswire/bizclik-accelerates-net-zero-progress-with-greenly-partnership-and-all-electric-company-fleet/2218260" TargetMode="External"/><Relationship Id="rId10" Type="http://schemas.openxmlformats.org/officeDocument/2006/relationships/hyperlink" Target="https://www.globenewswire.com/news-release/2025/11/06/3182979/0/en/BizClik-Accelerates-Net-Zero-Progress-with-Greenly-Partnership-and-All-Electric-Company-Fleet.html" TargetMode="External"/><Relationship Id="rId11" Type="http://schemas.openxmlformats.org/officeDocument/2006/relationships/hyperlink" Target="https://bizclikmedia.com/bizclik-media-joins-the-climate-pledge" TargetMode="External"/><Relationship Id="rId12" Type="http://schemas.openxmlformats.org/officeDocument/2006/relationships/hyperlink" Target="https://www.globenewswire.com/news-release/2025/10/21/3170422/0/en/BizClik-Releases-October-2025-Sustainability-Portfolio-Editions.html" TargetMode="External"/><Relationship Id="rId13" Type="http://schemas.openxmlformats.org/officeDocument/2006/relationships/hyperlink" Target="https://bizclikmedia.com/capgemini-invent-driving-sustainability-with-bizclik" TargetMode="External"/><Relationship Id="rId14" Type="http://schemas.openxmlformats.org/officeDocument/2006/relationships/hyperlink" Target="https://evmagazine.com/articles/webfleet-empowering-more-than-60-000-businesses-worldwide" TargetMode="External"/><Relationship Id="rId15" Type="http://schemas.openxmlformats.org/officeDocument/2006/relationships/hyperlink" Target="https://www.noahwire.com" TargetMode="External"/><Relationship Id="rId16" Type="http://schemas.openxmlformats.org/officeDocument/2006/relationships/hyperlink" Target="https://www.globenewswire.com/news-release/2025/09/19/3153247/0/en/BizClik-Brings-Global-Leaders-Together-at-Sustainability-LIVE-Climate-Week-NYC-20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