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Miliband urges unity and ambition at COP30 amid UK climate policy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Energy Secretary Ed Miliband has made a determined call for progressive political forces to rally around green policies as world leaders convene for the United Nations climate summit, COP30, in Belem, Brazil. Against a challenging backdrop marked by the absence of major emitters such as the United States, China, and India, and widespread concern that the critical Paris Agreement target of limiting global temperature rises to 1.5°C will likely be missed, Miliband insists climate action remains a political and moral imperative.</w:t>
      </w:r>
      <w:r/>
    </w:p>
    <w:p>
      <w:r/>
      <w:r>
        <w:t>Addressing the divisive political landscape in the UK, Miliband positioned climate policies as a potent counter to the populist narratives gaining traction. He singled out figures like Nigel Farage and Tory leader Kemi Badenoch, who advocate for rolling back climate commitments and expanding fossil fuel extraction in the North Sea. Miliband dismissed calls to revive coal mining in former mining constituencies, underscoring that constituents want future-proof jobs in clean industries rather than a return to outdated energy sources. “Giving up would be a total betrayal. Defeatism never took a single fraction of a degree of global warming. It never created a single job,” he argued in an interview with The Guardian.</w:t>
      </w:r>
      <w:r/>
    </w:p>
    <w:p>
      <w:r/>
      <w:r>
        <w:t>Miliband’s message was echoed in recent remarks by Labour leader Sir Keir Starmer, who acknowledged that the once broad consensus on climate action has fractured but reaffirmed the UK Labour party’s commitment to doubling down on net zero. Starmer emphasised the economic opportunities inherent in the green transition, highlighting the potential for UK businesses to tap into a global market for net zero goods and services worth an estimated £1 trillion by 2030. Meanwhile, the United Nations Secretary-General Antonio Guterres condemned major fossil fuel interests' grip on political decision-making, warning that exceeding the 1.5°C threshold would be a “moral failure and deadly negligence,” causing far-reaching hardship including hunger, displacement, and loss.</w:t>
      </w:r>
      <w:r/>
    </w:p>
    <w:p>
      <w:r/>
      <w:r>
        <w:t>Behind the scenes in London, Miliband has been spearheading government efforts to lead a clean energy transition that balances environmental goals with energy security. At London Climate Action Week, he reaffirmed the UK government’s commitment to achieving net zero emissions by 2050 and highlighted plans for substantial investments in renewable energy and green sectors, projected to reach upwards of £30 billion annually by 2035. Calling on large corporations to align their strategies with the 1.5°C goal, Miliband noted the importance of robust sustainability reporting and innovation in sustainable finance to maintain the UK’s leadership status in this global endeavour.</w:t>
      </w:r>
      <w:r/>
    </w:p>
    <w:p>
      <w:r/>
      <w:r>
        <w:t>Despite vocal opposition from domestic political factions such as Reform UK, which opposes net zero ambitions and champions expanded fossil fuel development, Miliband remains confident in public backing for clean energy solutions that also address the cost-of-living crisis. He pointed to economic data demonstrating that about 40% of net zero technologies are already cost-competitive or soon will be, and noted that investment in clean energy reached over $2 trillion in 2024, double that directed towards fossil fuels officially signalling a decisive shift in market forces.</w:t>
      </w:r>
      <w:r/>
    </w:p>
    <w:p>
      <w:r/>
      <w:r>
        <w:t>At COP29, Miliband highlighted a landmark agreement to mobilise $300 billion in climate finance by 2035 aimed at supporting developing countries through the clean energy transition and protecting vulnerable populations from climate impacts such as floods and heatwaves. The UK’s new nationally determined contribution to cut domestic emissions by 81% by 2035, endorsed by independent advisers, reflects a renewed ambition to retain Britain’s influence as a climate leader. Miliband stressed that accelerating the global energy transition is both an ethical duty and an economic opportunity, with benefits including job creation and enhanced exports anticipated for Britain.</w:t>
      </w:r>
      <w:r/>
    </w:p>
    <w:p>
      <w:r/>
      <w:r>
        <w:t>However, Miliband’s calls for coherent and consistent government leadership on the climate agenda have not been without internal controversy. He has criticised UK government policies that appear to undermine this goal, such as reductions in air passenger duty and approvals of new fossil fuel projects like the Cambo oil field. Emphasising that COP summits must avoid being mere “greenwash,” he has called for tougher, honest discussions with global leaders who are not adequately addressing the climate emergency. According to Miliband, no G20 nation is currently doing enough, so collective commitment must be urgently ramped up.</w:t>
      </w:r>
      <w:r/>
    </w:p>
    <w:p>
      <w:r/>
      <w:r>
        <w:t>As world leaders gather at COP30, Ed Miliband’s message is clear: climate policies can be a source of political strength and hope, not despair. He rejects defeatism and stresses the need for ambition and unity to deliver a sustainable and prosperous future for this generation and those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Belfast Telegraph – Paragraphs 1, 2, 3, 4 </w:t>
      </w:r>
      <w:r/>
    </w:p>
    <w:p>
      <w:pPr>
        <w:pStyle w:val="ListBullet"/>
        <w:spacing w:line="240" w:lineRule="auto"/>
        <w:ind w:left="720"/>
      </w:pPr>
      <w:r/>
      <w:hyperlink r:id="rId10">
        <w:r>
          <w:rPr>
            <w:color w:val="0000EE"/>
            <w:u w:val="single"/>
          </w:rPr>
          <w:t>[2]</w:t>
        </w:r>
      </w:hyperlink>
      <w:r>
        <w:t xml:space="preserve"> Reuters – Paragraphs 5, 6 </w:t>
      </w:r>
      <w:r/>
    </w:p>
    <w:p>
      <w:pPr>
        <w:pStyle w:val="ListBullet"/>
        <w:spacing w:line="240" w:lineRule="auto"/>
        <w:ind w:left="720"/>
      </w:pPr>
      <w:r/>
      <w:hyperlink r:id="rId11">
        <w:r>
          <w:rPr>
            <w:color w:val="0000EE"/>
            <w:u w:val="single"/>
          </w:rPr>
          <w:t>[3]</w:t>
        </w:r>
      </w:hyperlink>
      <w:r>
        <w:t xml:space="preserve"> Reuters – Paragraph 7 </w:t>
      </w:r>
      <w:r/>
    </w:p>
    <w:p>
      <w:pPr>
        <w:pStyle w:val="ListBullet"/>
        <w:spacing w:line="240" w:lineRule="auto"/>
        <w:ind w:left="720"/>
      </w:pPr>
      <w:r/>
      <w:hyperlink r:id="rId12">
        <w:r>
          <w:rPr>
            <w:color w:val="0000EE"/>
            <w:u w:val="single"/>
          </w:rPr>
          <w:t>[4]</w:t>
        </w:r>
      </w:hyperlink>
      <w:r>
        <w:t xml:space="preserve"> Evening Standard – Paragraph 8 </w:t>
      </w:r>
      <w:r/>
    </w:p>
    <w:p>
      <w:pPr>
        <w:pStyle w:val="ListBullet"/>
        <w:spacing w:line="240" w:lineRule="auto"/>
        <w:ind w:left="720"/>
      </w:pPr>
      <w:r/>
      <w:hyperlink r:id="rId13">
        <w:r>
          <w:rPr>
            <w:color w:val="0000EE"/>
            <w:u w:val="single"/>
          </w:rPr>
          <w:t>[5]</w:t>
        </w:r>
      </w:hyperlink>
      <w:r>
        <w:t xml:space="preserve"> Evening Standard – Paragraph 9 </w:t>
      </w:r>
      <w:r/>
    </w:p>
    <w:p>
      <w:pPr>
        <w:pStyle w:val="ListBullet"/>
        <w:spacing w:line="240" w:lineRule="auto"/>
        <w:ind w:left="720"/>
      </w:pPr>
      <w:r/>
      <w:hyperlink r:id="rId14">
        <w:r>
          <w:rPr>
            <w:color w:val="0000EE"/>
            <w:u w:val="single"/>
          </w:rPr>
          <w:t>[6]</w:t>
        </w:r>
      </w:hyperlink>
      <w:r>
        <w:t xml:space="preserve"> UK Parliament (parallelparliament.co.uk)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https://www.belfasttelegraph.co.uk/news/uk/ed-miliband-urges-progressives-to-unite-around-green-policies-ahead-of-cop30/a839816762.html</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https://www.reuters.com/sustainability/cop/uks-miliband-vows-lead-clean-energy-demand-corporate-net-zero-strategies-2025-06-25/</w:t>
        </w:r>
      </w:hyperlink>
      <w:r>
        <w:t xml:space="preserve"> - UK Energy Secretary Ed Miliband reaffirmed the government's commitment to transitioning to a green economy and achieving net zero emissions by 2050 during a speech at London Climate Action Week. He emphasized the need for energy security and reduced reliance on fossil fuels, advocating for investment in clean, domestic energy sources. Miliband also urged large corporations to present detailed plans for aligning with the 1.5°C global warming target, highlighting the UK's aim to become a global leader in sustainable finance by considering new reporting standards for corporate sustainability disclosures. This follows the release of Britain's new industrial strategy, proposing over £30 billion annual investments in renewable energy and other green sectors by 2035. Independent advisers stressed the necessity of lowering electricity costs to boost the adoption of emission-reducing technologies like electric vehicles and heat pumps. A new analysis showed that 40% of net-zero solutions are already or will soon be cost-competitive with fossil fuels, underscoring the economic viability of the green transition.</w:t>
      </w:r>
      <w:r/>
    </w:p>
    <w:p>
      <w:pPr>
        <w:pStyle w:val="ListNumber"/>
        <w:spacing w:line="240" w:lineRule="auto"/>
        <w:ind w:left="720"/>
      </w:pPr>
      <w:r/>
      <w:hyperlink r:id="rId11">
        <w:r>
          <w:rPr>
            <w:color w:val="0000EE"/>
            <w:u w:val="single"/>
          </w:rPr>
          <w:t>https://www.reuters.com/sustainability/cop/dont-believe-doomsters-climate-action-says-uks-miliband-2025-09-23/</w:t>
        </w:r>
      </w:hyperlink>
      <w:r>
        <w:t xml:space="preserve"> - Britain's energy minister Ed Miliband addressed concerns about a global retreat from climate action, stating that such narratives are overstated. He highlighted the strong economic arguments supporting net zero and pointed to data showing clean energy technologies attracted over $2 trillion in investment in 2024, double that of fossil fuels. Responding to U.S. President Donald Trump's criticism of wind power, Miliband defended clean energy as both environmentally vital and cost-effective, essential for energy security. Facing domestic opposition from the UK's Reform UK party, led by Nigel Farage, who proposes scrapping net zero targets and boosting fossil fuel drilling, Miliband maintained that public support leans toward climate action that also addresses the cost-of-living crisis. He expressed confidence in winning the political debate over the UK's energy future.</w:t>
      </w:r>
      <w:r/>
    </w:p>
    <w:p>
      <w:pPr>
        <w:pStyle w:val="ListNumber"/>
        <w:spacing w:line="240" w:lineRule="auto"/>
        <w:ind w:left="720"/>
      </w:pPr>
      <w:r/>
      <w:hyperlink r:id="rId12">
        <w:r>
          <w:rPr>
            <w:color w:val="0000EE"/>
            <w:u w:val="single"/>
          </w:rPr>
          <w:t>https://www.standard.co.uk/news/politics/ed-miliband-baku-government-azerbaijan-middle-eastern-b1195676.html</w:t>
        </w:r>
      </w:hyperlink>
      <w:r>
        <w:t xml:space="preserve"> - The UK aims to secure a deal at the UN climate conference that accelerates the clean energy transition, according to Energy Secretary Ed Miliband. He stated that the country's pledge to cut domestic emissions by 81% by 2035 has reinstated Britain's position as a global climate leader. Miliband emphasized that accelerating the clean energy transition is both ethically and economically right for Britain, as it will spur job creation and export opportunities. The latest proposals from the Cop29 presidency included hard numbers on climate finance, with a core target of $250 billion in public money and a wider goal of $1.3 trillion to flow into poorer countries annually by 2035.</w:t>
      </w:r>
      <w:r/>
    </w:p>
    <w:p>
      <w:pPr>
        <w:pStyle w:val="ListNumber"/>
        <w:spacing w:line="240" w:lineRule="auto"/>
        <w:ind w:left="720"/>
      </w:pPr>
      <w:r/>
      <w:hyperlink r:id="rId13">
        <w:r>
          <w:rPr>
            <w:color w:val="0000EE"/>
            <w:u w:val="single"/>
          </w:rPr>
          <w:t>https://www.standard.co.uk/news/uk/alok-sharma-cop26-glasgow-ed-miliband-budget-b963574.html</w:t>
        </w:r>
      </w:hyperlink>
      <w:r>
        <w:t xml:space="preserve"> - Ed Miliband emphasized that Cop26 must not become a 'greenwash' summit and should deliver real action to limit global warming. He criticized UK government colleagues for undermining climate action, citing policies like cutting air passenger duty and approving the Cambo oil field. Miliband called for consistent leadership from the British government, stating that while Cop26 may not achieve all goals, it is crucial to make as much progress as possible. He highlighted the need for tough conversations with leaders not doing enough, noting that experts indicate no G20 country is doing enough, so everyone must step up.</w:t>
      </w:r>
      <w:r/>
    </w:p>
    <w:p>
      <w:pPr>
        <w:pStyle w:val="ListNumber"/>
        <w:spacing w:line="240" w:lineRule="auto"/>
        <w:ind w:left="720"/>
      </w:pPr>
      <w:r/>
      <w:hyperlink r:id="rId14">
        <w:r>
          <w:rPr>
            <w:color w:val="0000EE"/>
            <w:u w:val="single"/>
          </w:rPr>
          <w:t>https://parallelparliament.co.uk/mp/edward-miliband/debate/2024-11-26/commons/commons-chamber/cop29</w:t>
        </w:r>
      </w:hyperlink>
      <w:r>
        <w:t xml:space="preserve"> - Ed Miliband discussed the outcomes of COP29, highlighting an agreement to provide and mobilize at least $300 billion of climate finance by 2035 for developing countries. He noted that this deal could lead to emissions reductions equivalent to more than 15 times the UK's annual emissions and help protect up to 1 billion people in developing countries from the effects of floods, heatwaves, and droughts. Miliband emphasized that the agreement will accelerate the global clean energy transition, offering export and economic opportunities for Britain. He also announced the UK's nationally determined contribution to reducing emissions by at least 81% by 2035, compared with 1990 levels, following advice from the independent Climate Change Committee.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ed-miliband-urges-progressives-to-unite-around-green-policies-ahead-of-cop30/a839816762.html" TargetMode="External"/><Relationship Id="rId10" Type="http://schemas.openxmlformats.org/officeDocument/2006/relationships/hyperlink" Target="https://www.reuters.com/sustainability/cop/uks-miliband-vows-lead-clean-energy-demand-corporate-net-zero-strategies-2025-06-25/" TargetMode="External"/><Relationship Id="rId11" Type="http://schemas.openxmlformats.org/officeDocument/2006/relationships/hyperlink" Target="https://www.reuters.com/sustainability/cop/dont-believe-doomsters-climate-action-says-uks-miliband-2025-09-23/" TargetMode="External"/><Relationship Id="rId12" Type="http://schemas.openxmlformats.org/officeDocument/2006/relationships/hyperlink" Target="https://www.standard.co.uk/news/politics/ed-miliband-baku-government-azerbaijan-middle-eastern-b1195676.html" TargetMode="External"/><Relationship Id="rId13" Type="http://schemas.openxmlformats.org/officeDocument/2006/relationships/hyperlink" Target="https://www.standard.co.uk/news/uk/alok-sharma-cop26-glasgow-ed-miliband-budget-b963574.html" TargetMode="External"/><Relationship Id="rId14" Type="http://schemas.openxmlformats.org/officeDocument/2006/relationships/hyperlink" Target="https://parallelparliament.co.uk/mp/edward-miliband/debate/2024-11-26/commons/commons-chamber/cop2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