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criticised for lack of transparency in ULEZ scrappage scheme changes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been criticised by the Local Government and Social Care Ombudsman for failing to adequately inform London drivers about significant changes made to the Ultra Low Emission Zone (ULEZ) scrappage scheme. Established in early 2023 to support residents in replacing or retrofitting non-compliant vehicles, the scheme aimed to ease the transition amid the ULEZ expansion covering all Greater London. However, the Ombudsman's investigation revealed that alterations to eligibility rules were introduced without sufficient public notice, leading to wasted time and effort as some applicants submitted ineligible claims.</w:t>
      </w:r>
      <w:r/>
    </w:p>
    <w:p>
      <w:r/>
      <w:r>
        <w:t>The scrappage scheme provided financial incentives of up to £2,000 for car owners and £7,000 for van drivers to scrap or upgrade older vehicles that did not meet emissions standards. Since the ULEZ expansion began on 29 August 2023, drivers of pre-2005 petrol or pre-2015 diesel vehicles must pay a daily charge of £12.50 to enter the zone or face penalties. TfL has reported that more than 54,000 non-compliant vehicles have been removed from the capital’s roads under the scheme, greatly contributing to London’s aims to cut toxic air pollution and protect public health.</w:t>
      </w:r>
      <w:r/>
    </w:p>
    <w:p>
      <w:r/>
      <w:r>
        <w:t>Despite these achievements, the Ombudsman highlighted two key uncommunicated changes that caused confusion and difficulty for applicants. Vans and minibuses with outstanding penalty fines were excluded from the scheme unless those charges were cleared, and vehicles previously licensed as taxis within a year prior to the scheme’s launch were deemed ineligible. Both adjustments were implemented without informing the public, resulting in applicants unknowingly submitting applications for vehicles no longer qualifying for support. The Ombudsman described this lack of transparency as falling short of principles of fairness, honesty, and clear public service.</w:t>
      </w:r>
      <w:r/>
    </w:p>
    <w:p>
      <w:r/>
      <w:r>
        <w:t>In response, TfL accepted the findings and has committed to introducing a formal, documented process for approving and communicating any future amendments to this scheme or similar initiatives. A spokesperson acknowledged that the eligibility changes were intended to safeguard public funds and ensure support reached those genuinely in need, while affirming the desirability of better communication as recommended by the Ombudsman.</w:t>
      </w:r>
      <w:r/>
    </w:p>
    <w:p>
      <w:r/>
      <w:r>
        <w:t>Independent evaluations of the scrappage scheme paint a picture of substantial demand and impact. Over 140,000 applications were received during the scheme’s 20-month operation, prompting an increase in funding from an initial £110 million to £210 million. By early 2025, more than 53,000 vehicles had been successfully taken off the roads, including over 35,000 cars and motorcycles and upwards of 17,000 vans and minibuses. The scheme also offered participants the option to donate scrapped vehicles for humanitarian efforts, such as supporting medical aid in Ukraine, with several hundred donations recorded.</w:t>
      </w:r>
      <w:r/>
    </w:p>
    <w:p>
      <w:r/>
      <w:r>
        <w:t>However, the scheme was not without challenges. Investigations revealed that over 12,000 applications were rejected due to suspected fraud, while others were declined due to missing required documentation such as proof of address or vehicle registration. Many applicants resubmitted and secured eventual payments, indicating robust demand but also highlighting issues of vetting and administration.</w:t>
      </w:r>
      <w:r/>
    </w:p>
    <w:p>
      <w:r/>
      <w:r>
        <w:t>The Mayor of London has praised the scrappage scheme’s effectiveness in removing older, more polluting vehicles, affirming its important role in improving the capital’s air quality as the ULEZ zone expanded to cover the entire city. The scheme has supported Londoners, particularly those on lower incomes and small businesses, to adapt to increasingly stringent environmental standards.</w:t>
      </w:r>
      <w:r/>
    </w:p>
    <w:p>
      <w:r/>
      <w:r>
        <w:t>In sum, while the ULEZ scrappage scheme has delivered notable environment and health benefits by enabling the removal of tens of thousands of high-emission vehicles, the Ombudsman’s report underscores the necessity for transparent communication when making changes that affect eligibility. TfL’s acceptance of this lesson and commitment to clearer processes in future schemes will be crucial for maintaining public trust and maximising the effectiveness of London’s ongoing clean air initiatives.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w:t>
      </w:r>
      <w:r/>
    </w:p>
    <w:p>
      <w:pPr>
        <w:pStyle w:val="ListBullet"/>
        <w:spacing w:line="240" w:lineRule="auto"/>
        <w:ind w:left="720"/>
      </w:pPr>
      <w:r/>
      <w:hyperlink r:id="rId10">
        <w:r>
          <w:rPr>
            <w:color w:val="0000EE"/>
            <w:u w:val="single"/>
          </w:rPr>
          <w:t>[2]</w:t>
        </w:r>
      </w:hyperlink>
      <w:r>
        <w:t xml:space="preserve"> (Local Government and Social Care Ombudsman) - Paragraphs 1, 4 </w:t>
      </w:r>
      <w:r/>
    </w:p>
    <w:p>
      <w:pPr>
        <w:pStyle w:val="ListBullet"/>
        <w:spacing w:line="240" w:lineRule="auto"/>
        <w:ind w:left="720"/>
      </w:pPr>
      <w:r/>
      <w:hyperlink r:id="rId11">
        <w:r>
          <w:rPr>
            <w:color w:val="0000EE"/>
            <w:u w:val="single"/>
          </w:rPr>
          <w:t>[3]</w:t>
        </w:r>
      </w:hyperlink>
      <w:r>
        <w:t xml:space="preserve"> (TfL Evaluation Report) - Paragraphs 7, 8 </w:t>
      </w:r>
      <w:r/>
    </w:p>
    <w:p>
      <w:pPr>
        <w:pStyle w:val="ListBullet"/>
        <w:spacing w:line="240" w:lineRule="auto"/>
        <w:ind w:left="720"/>
      </w:pPr>
      <w:r/>
      <w:hyperlink r:id="rId12">
        <w:r>
          <w:rPr>
            <w:color w:val="0000EE"/>
            <w:u w:val="single"/>
          </w:rPr>
          <w:t>[4]</w:t>
        </w:r>
      </w:hyperlink>
      <w:r>
        <w:t xml:space="preserve"> (TfL Progress Report) - Paragraph 8 </w:t>
      </w:r>
      <w:r/>
    </w:p>
    <w:p>
      <w:pPr>
        <w:pStyle w:val="ListBullet"/>
        <w:spacing w:line="240" w:lineRule="auto"/>
        <w:ind w:left="720"/>
      </w:pPr>
      <w:r/>
      <w:hyperlink r:id="rId13">
        <w:r>
          <w:rPr>
            <w:color w:val="0000EE"/>
            <w:u w:val="single"/>
          </w:rPr>
          <w:t>[6]</w:t>
        </w:r>
      </w:hyperlink>
      <w:r>
        <w:t xml:space="preserve"> (London.gov.uk) - Paragraph 9 </w:t>
      </w:r>
      <w:r/>
    </w:p>
    <w:p>
      <w:pPr>
        <w:pStyle w:val="ListBullet"/>
        <w:spacing w:line="240" w:lineRule="auto"/>
        <w:ind w:left="720"/>
      </w:pPr>
      <w:r/>
      <w:hyperlink r:id="rId14">
        <w:r>
          <w:rPr>
            <w:color w:val="0000EE"/>
            <w:u w:val="single"/>
          </w:rPr>
          <w:t>[7]</w:t>
        </w:r>
      </w:hyperlink>
      <w:r>
        <w:t xml:space="preserve"> (Evening Standard) -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https://www.mylondon.news/news/transport/tfl-failed-tell-london-drivers-32834736</w:t>
        </w:r>
      </w:hyperlink>
      <w:r>
        <w:t xml:space="preserve"> - Please view link - unable to able to access data</w:t>
      </w:r>
      <w:r/>
    </w:p>
    <w:p>
      <w:pPr>
        <w:pStyle w:val="ListNumber"/>
        <w:spacing w:line="240" w:lineRule="auto"/>
        <w:ind w:left="720"/>
      </w:pPr>
      <w:r/>
      <w:hyperlink r:id="rId10">
        <w:r>
          <w:rPr>
            <w:color w:val="0000EE"/>
            <w:u w:val="single"/>
          </w:rPr>
          <w:t>https://www.lgo.org.uk/information-centre/news/2025/nov/ombudsman-criticises-way-tfl-changed-its-ulez-scrappage-schemes</w:t>
        </w:r>
      </w:hyperlink>
      <w:r>
        <w:t xml:space="preserve"> - The Local Government and Social Care Ombudsman has criticised Transport for London (TfL) for making changes to its vehicle scrappage schemes without following due process or informing the public. This lack of communication led to applicants spending time applying, unaware that their vehicles were no longer eligible. The schemes, introduced in 2023, aimed to help Londoners scrap or retrofit non-compliant vehicles ahead of the Ultra Low Emission Zone (ULEZ) expansion. The Ombudsman welcomed TfL's commitment to publishing future updates on its website to ensure residents are properly informed.</w:t>
      </w:r>
      <w:r/>
    </w:p>
    <w:p>
      <w:pPr>
        <w:pStyle w:val="ListNumber"/>
        <w:spacing w:line="240" w:lineRule="auto"/>
        <w:ind w:left="720"/>
      </w:pPr>
      <w:r/>
      <w:hyperlink r:id="rId11">
        <w:r>
          <w:rPr>
            <w:color w:val="0000EE"/>
            <w:u w:val="single"/>
          </w:rPr>
          <w:t>https://content.tfl.gov.uk/london-wide-ulez-scrappage-scheme-evaluation-report.pdf</w:t>
        </w:r>
      </w:hyperlink>
      <w:r>
        <w:t xml:space="preserve"> - Transport for London's evaluation report on the London-wide Ultra Low Emission Zone (ULEZ) scrappage scheme assesses its impact and effectiveness. Launched on 30 January 2023, the scheme aimed to support the expansion of ULEZ by assisting Londoners in scrapping or retrofitting non-compliant vehicles. The report highlights the scheme's popularity, with over 140,000 applications received during its 20-month operation. It also notes the increase in funding from £110 million to £210 million to accommodate the high demand and the removal of more than 53,000 older, more polluting vehicles from London's roads.</w:t>
      </w:r>
      <w:r/>
    </w:p>
    <w:p>
      <w:pPr>
        <w:pStyle w:val="ListNumber"/>
        <w:spacing w:line="240" w:lineRule="auto"/>
        <w:ind w:left="720"/>
      </w:pPr>
      <w:r/>
      <w:hyperlink r:id="rId12">
        <w:r>
          <w:rPr>
            <w:color w:val="0000EE"/>
            <w:u w:val="single"/>
          </w:rPr>
          <w:t>https://board.tfl.gov.uk/documents/g888/Public%20reports%20pack%20Thursday%2013-Mar-2025%2010.30%20Customer%20Sustainability%20and%20Operations%20Panel.pdf?T=10</w:t>
        </w:r>
      </w:hyperlink>
      <w:r>
        <w:t xml:space="preserve"> - The Transport for London (TfL) report provides an overview of the ULEZ scrappage scheme's progress and impact. Launched on 30 January 2023, the scheme aimed to help those who would find it hardest to adapt to the ULEZ expansion. By March 2025, over 53,000 successful applications had been processed, including more than 35,000 car and motorcycle applications and over 17,000 van and minibus applications. The report also mentions the option for successful applicants to donate their vehicles to Ukraine for humanitarian and medical purposes, with over 650 vehicles donated by that time.</w:t>
      </w:r>
      <w:r/>
    </w:p>
    <w:p>
      <w:pPr>
        <w:pStyle w:val="ListNumber"/>
        <w:spacing w:line="240" w:lineRule="auto"/>
        <w:ind w:left="720"/>
      </w:pPr>
      <w:r/>
      <w:hyperlink r:id="rId16">
        <w:r>
          <w:rPr>
            <w:color w:val="0000EE"/>
            <w:u w:val="single"/>
          </w:rPr>
          <w:t>https://content.tfl.gov.uk/tfl-commissioners-report-31-march-2023-acc.pdf</w:t>
        </w:r>
      </w:hyperlink>
      <w:r>
        <w:t xml:space="preserve"> - The TfL Commissioner's report details the launch and early progress of the ULEZ scrappage scheme. Initiated on 30 January 2023, the scheme was designed to support Londoners on lower incomes, disabled individuals, charities, sole traders, and businesses with 10 or fewer employees in replacing or retrofitting their old, polluting vehicles. The report highlights the high number of applications received and the positive impact of the scheme in helping those who need it most to transition to cleaner vehicles or more sustainable travel options.</w:t>
      </w:r>
      <w:r/>
    </w:p>
    <w:p>
      <w:pPr>
        <w:pStyle w:val="ListNumber"/>
        <w:spacing w:line="240" w:lineRule="auto"/>
        <w:ind w:left="720"/>
      </w:pPr>
      <w:r/>
      <w:hyperlink r:id="rId13">
        <w:r>
          <w:rPr>
            <w:color w:val="0000EE"/>
            <w:u w:val="single"/>
          </w:rPr>
          <w:t>https://www.london.gov.uk/mayor-hails-success-london-wide-ulez-scrappage-scheme-over-53000-older-more-polluting-vehicles</w:t>
        </w:r>
      </w:hyperlink>
      <w:r>
        <w:t xml:space="preserve"> - The Mayor of London has hailed the success of the London-wide Ultra Low Emission Zone (ULEZ) scrappage scheme, which has resulted in the removal of over 53,000 older, more polluting vehicles from London's roads. The scheme, which closed to new applications on 8 September 2024, was part of the ULEZ expansion to cover all of London. The report indicates that the scheme has been highly effective in reducing the proportion and number of older, more polluting vehicles on London's roads, contributing to improved air quality.</w:t>
      </w:r>
      <w:r/>
    </w:p>
    <w:p>
      <w:pPr>
        <w:pStyle w:val="ListNumber"/>
        <w:spacing w:line="240" w:lineRule="auto"/>
        <w:ind w:left="720"/>
      </w:pPr>
      <w:r/>
      <w:hyperlink r:id="rId14">
        <w:r>
          <w:rPr>
            <w:color w:val="0000EE"/>
            <w:u w:val="single"/>
          </w:rPr>
          <w:t>https://www.standard.co.uk/news/transport/fraudsters-millions-sadiq-khan-ps210m-ulez-scrappage-fund-tfl-b1232736.html</w:t>
        </w:r>
      </w:hyperlink>
      <w:r>
        <w:t xml:space="preserve"> - An investigation revealed that more than 12,000 applications to Sadiq Khan's £210 million ULEZ scrappage fund were rejected due to suspected fraud. Thousands more were refused by Transport for London (TfL) because of missing proof of address or vehicle registration documents. Despite these rejections, many applicants resubmitted their applications, leading to eventual payouts. The scheme, introduced in January 2023, aimed to help drivers remove older, more polluting vehicles from London's roads ahead of the ULEZ expansion.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tfl-failed-tell-london-drivers-32834736" TargetMode="External"/><Relationship Id="rId10" Type="http://schemas.openxmlformats.org/officeDocument/2006/relationships/hyperlink" Target="https://www.lgo.org.uk/information-centre/news/2025/nov/ombudsman-criticises-way-tfl-changed-its-ulez-scrappage-schemes" TargetMode="External"/><Relationship Id="rId11" Type="http://schemas.openxmlformats.org/officeDocument/2006/relationships/hyperlink" Target="https://content.tfl.gov.uk/london-wide-ulez-scrappage-scheme-evaluation-report.pdf" TargetMode="External"/><Relationship Id="rId12" Type="http://schemas.openxmlformats.org/officeDocument/2006/relationships/hyperlink" Target="https://board.tfl.gov.uk/documents/g888/Public%20reports%20pack%20Thursday%2013-Mar-2025%2010.30%20Customer%20Sustainability%20and%20Operations%20Panel.pdf?T=10" TargetMode="External"/><Relationship Id="rId13" Type="http://schemas.openxmlformats.org/officeDocument/2006/relationships/hyperlink" Target="https://www.london.gov.uk/mayor-hails-success-london-wide-ulez-scrappage-scheme-over-53000-older-more-polluting-vehicles" TargetMode="External"/><Relationship Id="rId14" Type="http://schemas.openxmlformats.org/officeDocument/2006/relationships/hyperlink" Target="https://www.standard.co.uk/news/transport/fraudsters-millions-sadiq-khan-ps210m-ulez-scrappage-fund-tfl-b1232736.html" TargetMode="External"/><Relationship Id="rId15" Type="http://schemas.openxmlformats.org/officeDocument/2006/relationships/hyperlink" Target="https://www.noahwire.com" TargetMode="External"/><Relationship Id="rId16" Type="http://schemas.openxmlformats.org/officeDocument/2006/relationships/hyperlink" Target="https://content.tfl.gov.uk/tfl-commissioners-report-31-march-2023-ac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