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Westminster Council introduces £100 fines to tackle obstructive e-bike parking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Westminster Council has initiated a new enforcement policy targeting e-bike companies Lime and Forest due to the persistent issue of bikes being left obstructing pavements and public spaces. The council has begun issuing £100 on-the-spot fines as a means to deter improper parking, focusing on well-known congestion points such as Soho Square and Berkeley Square.</w:t>
      </w:r>
      <w:r/>
    </w:p>
    <w:p>
      <w:r/>
      <w:r>
        <w:t>According to the council, these fines represent a more effective approach than previous measures, such as impounding bikes, which they believe were less efficient in addressing the problem quickly and preventing repeat offences. The move is part of a broader strategy to manage the rapid rise in e-bike usage, a trend that has led to increasing public complaints about cluttered sidewalks and obstructed pathways, which pose a hazard to pedestrians.</w:t>
      </w:r>
      <w:r/>
    </w:p>
    <w:p>
      <w:r/>
      <w:r>
        <w:t>The issue has roots in the remarkable growth of e-bike ridership, buoyed by Londoners seeking convenient and eco-friendly urban transport options. In response to this surge, Westminster Council has undertaken efforts to accommodate the increased demand by converting nearly 200 car parking spaces into dedicated bays for dockless e-bikes. This conversion is aimed at providing more structured parking opportunities to avoid the need for riders to leave bikes haphazardly on pavements.</w:t>
      </w:r>
      <w:r/>
    </w:p>
    <w:p>
      <w:r/>
      <w:r>
        <w:t>Despite these measures, e-bike companies like Lime and Forest have highlighted the challenge posed by insufficient designated parking spaces in central London. They argue that without an expansion of purpose-built bays, the pressure from high demand will continue to result in bikes being left in inconvenient or obstructive spots. The companies suggest that greater investment in parking infrastructure is necessary to complement enforcement efforts.</w:t>
      </w:r>
      <w:r/>
    </w:p>
    <w:p>
      <w:r/>
      <w:r>
        <w:t>Previously, enforcement has included more severe actions, such as when the City of London Corporation seized over 100 e-bikes obstructing pavements and levied a £235 fee per bike for their release. This approach was intended to compel operators to better manage their fleets and comply with parking regulations, underscoring the persistent difficulties local authorities face in regulating the growing e-bike presence in busy urban areas.</w:t>
      </w:r>
      <w:r/>
    </w:p>
    <w:p>
      <w:r/>
      <w:r>
        <w:t>Westminster’s present strategy seeks a balance between deterrence and cooperation, with fines serving as a targeted tool to address hotspots while collaborative work with e-bike firms continues. This approach reflects an evolving urban transport landscape where the popularity of shared e-bikes must be managed to maintain accessibility and safety for all street users.</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hyperlink r:id="rId9">
        <w:r>
          <w:rPr>
            <w:color w:val="0000EE"/>
            <w:u w:val="single"/>
          </w:rPr>
          <w:t>[7]</w:t>
        </w:r>
      </w:hyperlink>
      <w:r>
        <w:t xml:space="preserve"> (Evening Standard) - Paragraphs 1, 2, 4, 5 </w:t>
      </w:r>
      <w:r/>
    </w:p>
    <w:p>
      <w:pPr>
        <w:pStyle w:val="ListBullet"/>
        <w:spacing w:line="240" w:lineRule="auto"/>
        <w:ind w:left="720"/>
      </w:pPr>
      <w:r/>
      <w:hyperlink r:id="rId10">
        <w:r>
          <w:rPr>
            <w:color w:val="0000EE"/>
            <w:u w:val="single"/>
          </w:rPr>
          <w:t>[3]</w:t>
        </w:r>
      </w:hyperlink>
      <w:r>
        <w:t xml:space="preserve"> (Evening Standard) - Paragraph 6 </w:t>
      </w:r>
      <w:r/>
    </w:p>
    <w:p>
      <w:pPr>
        <w:pStyle w:val="ListBullet"/>
        <w:spacing w:line="240" w:lineRule="auto"/>
        <w:ind w:left="720"/>
      </w:pPr>
      <w:r/>
      <w:hyperlink r:id="rId11">
        <w:r>
          <w:rPr>
            <w:color w:val="0000EE"/>
            <w:u w:val="single"/>
          </w:rPr>
          <w:t>[4]</w:t>
        </w:r>
      </w:hyperlink>
      <w:r>
        <w:t xml:space="preserve">, </w:t>
      </w:r>
      <w:hyperlink r:id="rId11">
        <w:r>
          <w:rPr>
            <w:color w:val="0000EE"/>
            <w:u w:val="single"/>
          </w:rPr>
          <w:t>[6]</w:t>
        </w:r>
      </w:hyperlink>
      <w:r>
        <w:t xml:space="preserve"> (Evening Standard) - Paragraph 3</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https://www.standard.co.uk/news/transport/abandoned-ebikes-westminster-london-fines-lime-forest-b1257725.html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https://www.standard.co.uk/news/transport/abandoned-ebikes-westminster-london-fines-lime-forest-b1257725.html</w:t>
        </w:r>
      </w:hyperlink>
      <w:r>
        <w:t xml:space="preserve"> - Westminster Council has begun issuing £100 on-the-spot fines to e-bike companies Lime and Forest for leaving bikes blocking pavements or public spaces. The council believes that fines are more effective than impounding bikes and help target hotspot areas such as Soho Square and Berkeley Square. E-bike firms attribute the issue to limited parking space amid record demand, arguing that more dedicated bays are needed.</w:t>
      </w:r>
      <w:r/>
    </w:p>
    <w:p>
      <w:pPr>
        <w:pStyle w:val="ListNumber"/>
        <w:spacing w:line="240" w:lineRule="auto"/>
        <w:ind w:left="720"/>
      </w:pPr>
      <w:r/>
      <w:hyperlink r:id="rId10">
        <w:r>
          <w:rPr>
            <w:color w:val="0000EE"/>
            <w:u w:val="single"/>
          </w:rPr>
          <w:t>https://www.standard.co.uk/news/transport/lime-forest-ebikes-seized-pavements-release-fee-city-of-london-corporation-b1210227.html</w:t>
        </w:r>
      </w:hyperlink>
      <w:r>
        <w:t xml:space="preserve"> - Over 100 Lime and Forest e-bikes blocking pavements in central London were seized by council officials. The City of London Corporation charged the firms a fee of £235 per bike for their release. The bikes were removed over a two-week period for causing obstructions or presenting immediate dangers. This action aims to encourage hire operators to manage their fleets and ensure compliance with parking regulations.</w:t>
      </w:r>
      <w:r/>
    </w:p>
    <w:p>
      <w:pPr>
        <w:pStyle w:val="ListNumber"/>
        <w:spacing w:line="240" w:lineRule="auto"/>
        <w:ind w:left="720"/>
      </w:pPr>
      <w:r/>
      <w:hyperlink r:id="rId11">
        <w:r>
          <w:rPr>
            <w:color w:val="0000EE"/>
            <w:u w:val="single"/>
          </w:rPr>
          <w:t>https://www.standard.co.uk/news/transport/ebike-ridership-parking-bays-westminster-council-lime-forest-fines-b1212898.html</w:t>
        </w:r>
      </w:hyperlink>
      <w:r>
        <w:t xml:space="preserve"> - Westminster Council has converted nearly 200 car parking spaces into designated parking bays for dockless e-bikes to prevent them from being left on pavements. The initiative aims to address the surge in e-bike usage and the associated fines for riders who fail to park in designated areas. The council's efforts include collaborating with e-bike companies to manage parking and reduce obstructions.</w:t>
      </w:r>
      <w:r/>
    </w:p>
    <w:p>
      <w:pPr>
        <w:pStyle w:val="ListNumber"/>
        <w:spacing w:line="240" w:lineRule="auto"/>
        <w:ind w:left="720"/>
      </w:pPr>
      <w:r/>
      <w:hyperlink r:id="rId9">
        <w:r>
          <w:rPr>
            <w:color w:val="0000EE"/>
            <w:u w:val="single"/>
          </w:rPr>
          <w:t>https://www.standard.co.uk/news/transport/abandoned-ebikes-westminster-london-fines-lime-forest-b1257725.html</w:t>
        </w:r>
      </w:hyperlink>
      <w:r>
        <w:t xml:space="preserve"> - Westminster Council has started issuing £100 on-the-spot fines to Lime and Forest for e-bikes left blocking pavements or public spaces. The council says fines are more effective than impounding bikes and help to target hotspot areas such as Soho Square and Berkeley Square. E-bike firms blame limited parking space amid record demand, arguing that more dedicated bays are needed.</w:t>
      </w:r>
      <w:r/>
    </w:p>
    <w:p>
      <w:pPr>
        <w:pStyle w:val="ListNumber"/>
        <w:spacing w:line="240" w:lineRule="auto"/>
        <w:ind w:left="720"/>
      </w:pPr>
      <w:r/>
      <w:hyperlink r:id="rId11">
        <w:r>
          <w:rPr>
            <w:color w:val="0000EE"/>
            <w:u w:val="single"/>
          </w:rPr>
          <w:t>https://www.standard.co.uk/news/transport/ebike-ridership-parking-bays-westminster-council-lime-forest-fines-b1212898.html</w:t>
        </w:r>
      </w:hyperlink>
      <w:r>
        <w:t xml:space="preserve"> - Westminster Council has converted nearly 200 car parking spaces into designated parking bays for dockless e-bikes to prevent them from being left on pavements. The initiative aims to address the surge in e-bike usage and the associated fines for riders who fail to park in designated areas. The council's efforts include collaborating with e-bike companies to manage parking and reduce obstructions.</w:t>
      </w:r>
      <w:r/>
    </w:p>
    <w:p>
      <w:pPr>
        <w:pStyle w:val="ListNumber"/>
        <w:spacing w:line="240" w:lineRule="auto"/>
        <w:ind w:left="720"/>
      </w:pPr>
      <w:r/>
      <w:hyperlink r:id="rId9">
        <w:r>
          <w:rPr>
            <w:color w:val="0000EE"/>
            <w:u w:val="single"/>
          </w:rPr>
          <w:t>https://www.standard.co.uk/news/transport/abandoned-ebikes-westminster-london-fines-lime-forest-b1257725.html</w:t>
        </w:r>
      </w:hyperlink>
      <w:r>
        <w:t xml:space="preserve"> - Westminster Council has started issuing £100 on-the-spot fines to Lime and Forest for e-bikes left blocking pavements or public spaces. The council says fines are more effective than impounding bikes and help to target hotspot areas such as Soho Square and Berkeley Square. E-bike firms blame limited parking space amid record demand, arguing that more dedicated bays are needed.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ransport/abandoned-ebikes-westminster-london-fines-lime-forest-b1257725.html" TargetMode="External"/><Relationship Id="rId10" Type="http://schemas.openxmlformats.org/officeDocument/2006/relationships/hyperlink" Target="https://www.standard.co.uk/news/transport/lime-forest-ebikes-seized-pavements-release-fee-city-of-london-corporation-b1210227.html" TargetMode="External"/><Relationship Id="rId11" Type="http://schemas.openxmlformats.org/officeDocument/2006/relationships/hyperlink" Target="https://www.standard.co.uk/news/transport/ebike-ridership-parking-bays-westminster-council-lime-forest-fines-b1212898.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