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Earnings to Watch This Week: Palantir, AMD and Arm Insights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market news are zeroing in on three AI bellwethers this week, as Palantir, Advanced Micro Devices and Arm report results that could clarify whether the AI rally still has room to run; traders and long-term investors alike will be watching revenue, guidance and chip progress closely.</w:t>
      </w:r>
      <w:r/>
    </w:p>
    <w:p>
      <w:r/>
      <w:r>
        <w:t>Essential Takeaways</w:t>
      </w:r>
      <w:r/>
      <w:r/>
    </w:p>
    <w:p>
      <w:pPr>
        <w:pStyle w:val="ListBullet"/>
        <w:spacing w:line="240" w:lineRule="auto"/>
        <w:ind w:left="720"/>
      </w:pPr>
      <w:r/>
      <w:r>
        <w:rPr>
          <w:b/>
        </w:rPr>
        <w:t>Big names report this week:</w:t>
      </w:r>
      <w:r>
        <w:t xml:space="preserve"> Palantir, AMD and Arm all announce after-market results across Monday to Wednesday, signalling fresh data on AI adoption.</w:t>
      </w:r>
      <w:r/>
    </w:p>
    <w:p>
      <w:pPr>
        <w:pStyle w:val="ListBullet"/>
        <w:spacing w:line="240" w:lineRule="auto"/>
        <w:ind w:left="720"/>
      </w:pPr>
      <w:r/>
      <w:r>
        <w:rPr>
          <w:b/>
        </w:rPr>
        <w:t>Growth versus valuation tension:</w:t>
      </w:r>
      <w:r>
        <w:t xml:space="preserve"> Each company shows strong top-line growth but trades at elevated multiples, so guidance and margins will matter more than ever.</w:t>
      </w:r>
      <w:r/>
    </w:p>
    <w:p>
      <w:pPr>
        <w:pStyle w:val="ListBullet"/>
        <w:spacing w:line="240" w:lineRule="auto"/>
        <w:ind w:left="720"/>
      </w:pPr>
      <w:r/>
      <w:r>
        <w:rPr>
          <w:b/>
        </w:rPr>
        <w:t>Chip developments are central:</w:t>
      </w:r>
      <w:r>
        <w:t xml:space="preserve"> AMD’s new Instinct MI450 and Arm’s AGI CPU are the product stories investors want details on.</w:t>
      </w:r>
      <w:r/>
    </w:p>
    <w:p>
      <w:pPr>
        <w:pStyle w:val="ListBullet"/>
        <w:spacing w:line="240" w:lineRule="auto"/>
        <w:ind w:left="720"/>
      </w:pPr>
      <w:r/>
      <w:r>
        <w:rPr>
          <w:b/>
        </w:rPr>
        <w:t>Sensory cue:</w:t>
      </w:r>
      <w:r>
        <w:t xml:space="preserve"> expect fast-moving headlines and volatility after each print , prices could swing sharply on guidance tone.</w:t>
      </w:r>
      <w:r/>
    </w:p>
    <w:p>
      <w:pPr>
        <w:pStyle w:val="ListBullet"/>
        <w:spacing w:line="240" w:lineRule="auto"/>
        <w:ind w:left="720"/>
      </w:pPr>
      <w:r/>
      <w:r>
        <w:rPr>
          <w:b/>
        </w:rPr>
        <w:t>Practical watchlist:</w:t>
      </w:r>
      <w:r>
        <w:t xml:space="preserve"> focus on revenue beats, EPS surprises, and any commentary about customer wins or silicon rollouts.</w:t>
      </w:r>
      <w:r/>
      <w:r/>
    </w:p>
    <w:p>
      <w:pPr>
        <w:pStyle w:val="Heading2"/>
      </w:pPr>
      <w:r>
        <w:t>Why Palantir’s quarter is a mood-check for enterprise AI</w:t>
      </w:r>
      <w:r/>
    </w:p>
    <w:p>
      <w:r/>
      <w:r>
        <w:t>Palantir has been posting rapid revenue gains and the feel of its Q4 results , a 70% jump in revenue and notably stronger adjusted EPS , has many investors asking whether the momentum can hold. According to coverage of Palantir’s recent performance, management guided for continued very-high growth into the next quarter, and analysts are closely aligned with that view. That mix of fast growth and a very high price-to-earnings multiple makes Palantir a classic risk-reward call: if growth continues the stock can justify lofty valuation, but any softness in contracts or guidance could prompt a sharp reprice. If you’re watching, look at contract durations, customer concentration and margins , those metrics tell you whether growth is sticky or sprinty.</w:t>
      </w:r>
      <w:r/>
    </w:p>
    <w:p>
      <w:pPr>
        <w:pStyle w:val="Heading2"/>
      </w:pPr>
      <w:r>
        <w:t>AMD’s results will be read as a semiconductor barometer</w:t>
      </w:r>
      <w:r/>
    </w:p>
    <w:p>
      <w:r/>
      <w:r>
        <w:t>Advanced Micro Devices has ridden the AI wave strongly, powered partly by new accelerators such as the Instinct MI450 and by surging server demand. AMD’s fourth-quarter revenue and EPS gains have been impressive and Wall Street’s expectations for the next quarter are high. But the stock’s big run-up means investors are paying for perfection; any guidance that misses the optimism baked into the price could cause volatility. Practically, watch AMD’s data-centre revenue mix, unit shipments and gross-margin commentary. Those details signal whether AMD’s new chips are winning the kind of design wins that translate into sustainable revenue, or whether the market has merely priced in future success.</w:t>
      </w:r>
      <w:r/>
    </w:p>
    <w:p>
      <w:pPr>
        <w:pStyle w:val="Heading2"/>
      </w:pPr>
      <w:r>
        <w:t>Arm’s transition into custom AI chips is the longer game</w:t>
      </w:r>
      <w:r/>
    </w:p>
    <w:p>
      <w:r/>
      <w:r>
        <w:t>Arm has traditionally made processor blueprints, but the company’s announcement of a custom Arm AGI CPU marks a strategic shift into bespoke silicon aimed squarely at AI inference. The company’s recent quarters have shown solid revenue growth, and management has provided upbeat guidance, yet margins could be pressured as Arm invests in custom designs. That’s an important short-term trade-off: spending to win market share from incumbents can dent near-term profits while setting up higher long-term returns. When Arm reports, investors should seek clarity on customer pipelines for the AGI CPU, pricing plans and margin expectations , those will determine whether the move into custom silicon becomes a durable new revenue stream.</w:t>
      </w:r>
      <w:r/>
    </w:p>
    <w:p>
      <w:pPr>
        <w:pStyle w:val="Heading2"/>
      </w:pPr>
      <w:r>
        <w:t>How investors should read guidance and forward-looking colour</w:t>
      </w:r>
      <w:r/>
    </w:p>
    <w:p>
      <w:r/>
      <w:r>
        <w:t>Earnings are never just about the numbers; management commentary often moves markets more than the headline beat or miss. For these AI names, guidance on revenue trajectories, commentary on adoption cycles and specifics about technical wins carry extra weight. Analysts will parse every line for signs of enterprise budgets loosening or accelerating, for chip-design wins, and for pricing power. If you own shares, think about your time horizon: short-term traders will react to tone and tweak exposure, while longer-term investors should use any volatility to reassess thesis , is the company gaining sustainable customer traction, or merely benefiting from an industry-wide frenzy?</w:t>
      </w:r>
      <w:r/>
    </w:p>
    <w:p>
      <w:pPr>
        <w:pStyle w:val="Heading2"/>
      </w:pPr>
      <w:r>
        <w:t>Practical tips for watching the reports</w:t>
      </w:r>
      <w:r/>
      <w:r/>
    </w:p>
    <w:p>
      <w:pPr>
        <w:pStyle w:val="ListBullet"/>
        <w:spacing w:line="240" w:lineRule="auto"/>
        <w:ind w:left="720"/>
      </w:pPr>
      <w:r/>
      <w:r>
        <w:t>Check the timing: Palantir on Monday, AMD Tuesday and Arm Wednesday after the market close, which means post-close volatility and overnight headlines.</w:t>
      </w:r>
      <w:r/>
    </w:p>
    <w:p>
      <w:pPr>
        <w:pStyle w:val="ListBullet"/>
        <w:spacing w:line="240" w:lineRule="auto"/>
        <w:ind w:left="720"/>
      </w:pPr>
      <w:r/>
      <w:r>
        <w:t>Look beyond EPS: focus on revenue guidance, margin commentary and any customer or product specifics related to AI.</w:t>
      </w:r>
      <w:r/>
    </w:p>
    <w:p>
      <w:pPr>
        <w:pStyle w:val="ListBullet"/>
        <w:spacing w:line="240" w:lineRule="auto"/>
        <w:ind w:left="720"/>
      </w:pPr>
      <w:r/>
      <w:r>
        <w:t>Size positions appropriately: these stocks can move hard on guidance , trim or scale in based on conviction and your risk tolerance.</w:t>
      </w:r>
      <w:r/>
    </w:p>
    <w:p>
      <w:pPr>
        <w:pStyle w:val="ListBullet"/>
        <w:spacing w:line="240" w:lineRule="auto"/>
        <w:ind w:left="720"/>
      </w:pPr>
      <w:r/>
      <w:r>
        <w:t>Use market reaction as a signal, not a tyrant: a sharp drop doesn’t always mean trouble; sometimes it’s an overreaction you can buy into if fundamentals remain intact.</w:t>
      </w:r>
      <w:r/>
      <w:r/>
    </w:p>
    <w:p>
      <w:r/>
      <w:r>
        <w:t>It's a small change of information but one that could reshape the next leg of the AI trade.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https://www.fool.com/investing/2026/05/04/3-company-earnings-to-watch-this-week-may-4-8/</w:t>
        </w:r>
      </w:hyperlink>
      <w:r>
        <w:t xml:space="preserve"> - Please view link - unable to able to access data</w:t>
      </w:r>
      <w:r/>
    </w:p>
    <w:p>
      <w:pPr>
        <w:pStyle w:val="ListNumber"/>
        <w:spacing w:line="240" w:lineRule="auto"/>
        <w:ind w:left="720"/>
      </w:pPr>
      <w:r/>
      <w:hyperlink r:id="rId9">
        <w:r>
          <w:rPr>
            <w:color w:val="0000EE"/>
            <w:u w:val="single"/>
          </w:rPr>
          <w:t>https://www.fool.com/investing/2026/05/04/3-company-earnings-to-watch-this-week-may-4-8/</w:t>
        </w:r>
      </w:hyperlink>
      <w:r>
        <w:t xml:space="preserve"> - This article highlights three companies—Palantir Technologies, Advanced Micro Devices (AMD), and Arm Holdings—scheduled to report their earnings between May 4 and May 8, 2026. It discusses Palantir's 70% year-over-year revenue growth in Q4 2025, AMD's record Q4 revenue of $10.3 billion, and Arm Holdings' 26% year-over-year revenue increase in its fiscal third quarter. The piece also touches on the companies' AI initiatives and market valuations, providing insights into their financial performance and future prospects.</w:t>
      </w:r>
      <w:r/>
    </w:p>
    <w:p>
      <w:pPr>
        <w:pStyle w:val="ListNumber"/>
        <w:spacing w:line="240" w:lineRule="auto"/>
        <w:ind w:left="720"/>
      </w:pPr>
      <w:r/>
      <w:hyperlink r:id="rId10">
        <w:r>
          <w:rPr>
            <w:color w:val="0000EE"/>
            <w:u w:val="single"/>
          </w:rPr>
          <w:t>https://www.kiplinger.com/investing/stocks/17494/next-week-earnings-calendar-stocks</w:t>
        </w:r>
      </w:hyperlink>
      <w:r>
        <w:t xml:space="preserve"> - Kiplinger's article provides an earnings calendar for the week of May 4-8, 2026, featuring major companies like Palantir Technologies and AMD. It notes Palantir's expected Q1 EPS of $0.28 and revenue of $1.54 billion, reflecting strong AI and software growth. AMD is projected to report EPS of $1.29 on $9.89 billion in revenue, driven by AI and data center markets. The piece offers analyst insights and expectations for these companies' earnings reports.</w:t>
      </w:r>
      <w:r/>
    </w:p>
    <w:p>
      <w:pPr>
        <w:pStyle w:val="ListNumber"/>
        <w:spacing w:line="240" w:lineRule="auto"/>
        <w:ind w:left="720"/>
      </w:pPr>
      <w:r/>
      <w:hyperlink r:id="rId11">
        <w:r>
          <w:rPr>
            <w:color w:val="0000EE"/>
            <w:u w:val="single"/>
          </w:rPr>
          <w:t>https://www.investing.com/analysis/palantir-price-forecast-is-the-stock-cheap-after-q4-spike-200674416</w:t>
        </w:r>
      </w:hyperlink>
      <w:r>
        <w:t xml:space="preserve"> - Investing.com's analysis examines Palantir's Q4 2025 performance, highlighting a 70% year-over-year revenue increase to approximately $1.41 billion and a non-GAAP EPS of $0.25. The article discusses the company's growth trajectory, free cash flow generation, and market valuation, suggesting that Palantir's stock may be undervalued despite its recent price spike.</w:t>
      </w:r>
      <w:r/>
    </w:p>
    <w:p>
      <w:pPr>
        <w:pStyle w:val="ListNumber"/>
        <w:spacing w:line="240" w:lineRule="auto"/>
        <w:ind w:left="720"/>
      </w:pPr>
      <w:r/>
      <w:hyperlink r:id="rId12">
        <w:r>
          <w:rPr>
            <w:color w:val="0000EE"/>
            <w:u w:val="single"/>
          </w:rPr>
          <w:t>https://www.marketbeat.com/instant-alerts/advanced-micro-devices-nasdaqamd-announces-earnings-results-2026-02-03/</w:t>
        </w:r>
      </w:hyperlink>
      <w:r>
        <w:t xml:space="preserve"> - MarketBeat reports on AMD's Q4 2025 earnings, revealing an EPS of $1.53, surpassing the consensus estimate of $1.32, and revenue of $10.27 billion, exceeding expectations of $9.65 billion. The article provides details on AMD's financial performance, including trailing EPS, P/E ratio, and projected earnings growth for the next year.</w:t>
      </w:r>
      <w:r/>
    </w:p>
    <w:p>
      <w:pPr>
        <w:pStyle w:val="ListNumber"/>
        <w:spacing w:line="240" w:lineRule="auto"/>
        <w:ind w:left="720"/>
      </w:pPr>
      <w:r/>
      <w:hyperlink r:id="rId13">
        <w:r>
          <w:rPr>
            <w:color w:val="0000EE"/>
            <w:u w:val="single"/>
          </w:rPr>
          <w:t>https://www.marketbeat.com/earnings/reports/2026-2-3-advanced-micro-devices-inc-stock/</w:t>
        </w:r>
      </w:hyperlink>
      <w:r>
        <w:t xml:space="preserve"> - This MarketBeat article details AMD's Q4 2025 earnings report, highlighting a record revenue of $10.3 billion and a net income of $1.5 billion. It discusses the company's data center and AI momentum, with data center revenue reaching a record $5.4 billion in Q4, driven by EPYC server share gains and ramping Instinct MI350 GPUs.</w:t>
      </w:r>
      <w:r/>
    </w:p>
    <w:p>
      <w:pPr>
        <w:pStyle w:val="ListNumber"/>
        <w:spacing w:line="240" w:lineRule="auto"/>
        <w:ind w:left="720"/>
      </w:pPr>
      <w:r/>
      <w:hyperlink r:id="rId14">
        <w:r>
          <w:rPr>
            <w:color w:val="0000EE"/>
            <w:u w:val="single"/>
          </w:rPr>
          <w:t>https://www.youtube.com/watch?v=wnR-7iG3A70</w:t>
        </w:r>
      </w:hyperlink>
      <w:r>
        <w:t xml:space="preserve"> - This YouTube video provides a recap of Palantir's Q4 2025 earnings, highlighting a 70% year-over-year revenue growth to $1.407 billion, an adjusted EPS of $0.25, and a 137% increase in U.S. commercial revenue. It also discusses the company's 2026 guidance, including projected revenue of $7.2-$7.4 billion and a target for U.S. commercial growth of at least 115% year-over-year.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5/04/3-company-earnings-to-watch-this-week-may-4-8/" TargetMode="External"/><Relationship Id="rId10" Type="http://schemas.openxmlformats.org/officeDocument/2006/relationships/hyperlink" Target="https://www.kiplinger.com/investing/stocks/17494/next-week-earnings-calendar-stocks" TargetMode="External"/><Relationship Id="rId11" Type="http://schemas.openxmlformats.org/officeDocument/2006/relationships/hyperlink" Target="https://www.investing.com/analysis/palantir-price-forecast-is-the-stock-cheap-after-q4-spike-200674416" TargetMode="External"/><Relationship Id="rId12" Type="http://schemas.openxmlformats.org/officeDocument/2006/relationships/hyperlink" Target="https://www.marketbeat.com/instant-alerts/advanced-micro-devices-nasdaqamd-announces-earnings-results-2026-02-03/" TargetMode="External"/><Relationship Id="rId13" Type="http://schemas.openxmlformats.org/officeDocument/2006/relationships/hyperlink" Target="https://www.marketbeat.com/earnings/reports/2026-2-3-advanced-micro-devices-inc-stock/" TargetMode="External"/><Relationship Id="rId14" Type="http://schemas.openxmlformats.org/officeDocument/2006/relationships/hyperlink" Target="https://www.youtube.com/watch?v=wnR-7iG3A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