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AI Pathology Platform Growth: Techcyte’s $15M Raise and What It Means for Labs</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rPr>
          <w:b/>
        </w:rPr>
        <w:t>Shoppers of health tech are eyeing smarter pathology tools: Techcyte has closed a $15m round led by Van Tuyl Companies, with Mayo Clinic and Zoetis backing the move , a boost for its Fusion AI pathology platform as labs wrestle with rising volumes, tighter budgets and staff shortages.</w:t>
      </w:r>
      <w:r/>
    </w:p>
    <w:p>
      <w:r/>
      <w:r>
        <w:t>Essential Takeaways</w:t>
      </w:r>
      <w:r/>
      <w:r/>
    </w:p>
    <w:p>
      <w:pPr>
        <w:pStyle w:val="ListBullet"/>
        <w:spacing w:line="240" w:lineRule="auto"/>
        <w:ind w:left="720"/>
      </w:pPr>
      <w:r/>
      <w:r>
        <w:rPr>
          <w:b/>
        </w:rPr>
        <w:t>Funding amount:</w:t>
      </w:r>
      <w:r>
        <w:t xml:space="preserve"> Techcyte raised $15 million to accelerate its Fusion digital pathology platform.</w:t>
      </w:r>
      <w:r/>
    </w:p>
    <w:p>
      <w:pPr>
        <w:pStyle w:val="ListBullet"/>
        <w:spacing w:line="240" w:lineRule="auto"/>
        <w:ind w:left="720"/>
      </w:pPr>
      <w:r/>
      <w:r>
        <w:rPr>
          <w:b/>
        </w:rPr>
        <w:t>Strategic partners:</w:t>
      </w:r>
      <w:r>
        <w:t xml:space="preserve"> Lead investor Van Tuyl Companies joins existing backers Mayo Clinic and Zoetis.</w:t>
      </w:r>
      <w:r/>
    </w:p>
    <w:p>
      <w:pPr>
        <w:pStyle w:val="ListBullet"/>
        <w:spacing w:line="240" w:lineRule="auto"/>
        <w:ind w:left="720"/>
      </w:pPr>
      <w:r/>
      <w:r>
        <w:rPr>
          <w:b/>
        </w:rPr>
        <w:t>Data advantage:</w:t>
      </w:r>
      <w:r>
        <w:t xml:space="preserve"> The deal includes access to Mayo Clinic’s Safe Harbor dataset of 17 million de‑identified slides and reports.</w:t>
      </w:r>
      <w:r/>
    </w:p>
    <w:p>
      <w:pPr>
        <w:pStyle w:val="ListBullet"/>
        <w:spacing w:line="240" w:lineRule="auto"/>
        <w:ind w:left="720"/>
      </w:pPr>
      <w:r/>
      <w:r>
        <w:rPr>
          <w:b/>
        </w:rPr>
        <w:t>Business outlook:</w:t>
      </w:r>
      <w:r>
        <w:t xml:space="preserve"> Veterinary business is already profitable; human and environmental segments are expected to reach profitability soon.</w:t>
      </w:r>
      <w:r/>
    </w:p>
    <w:p>
      <w:pPr>
        <w:pStyle w:val="ListBullet"/>
        <w:spacing w:line="240" w:lineRule="auto"/>
        <w:ind w:left="720"/>
      </w:pPr>
      <w:r/>
      <w:r>
        <w:rPr>
          <w:b/>
        </w:rPr>
        <w:t>User benefit:</w:t>
      </w:r>
      <w:r>
        <w:t xml:space="preserve"> Fusion aims to speed case review, standardise workflows and scale remote diagnostic access, with a mild learning curve for labs.</w:t>
      </w:r>
      <w:r/>
      <w:r/>
    </w:p>
    <w:p>
      <w:pPr>
        <w:pStyle w:val="Heading2"/>
      </w:pPr>
      <w:r>
        <w:t>Why this raise matters right now</w:t>
      </w:r>
      <w:r/>
    </w:p>
    <w:p>
      <w:r/>
      <w:r>
        <w:t>Lab managers are under pressure: test volumes are rising, budgets are tight and skilled staff are scarce, so anything that speeds review and reduces variability is suddenly more than nice to have. According to business reporting, Techcyte’s new capital is explicitly intended to push Fusion into more labs and hasten product development, using AI to filter routine cases and route complex ones to specialists. That 17 million‑slide dataset from Mayo Clinic is a literal goldmine for training algorithms, which can improve accuracy and reduce time-to-result as models learn from huge, diverse examples. For labs choosing a digital path, this funding signal means stronger vendor support and faster feature rollouts , but you'll still need good scanners and a change management plan.</w:t>
      </w:r>
      <w:r/>
    </w:p>
    <w:p>
      <w:pPr>
        <w:pStyle w:val="Heading2"/>
      </w:pPr>
      <w:r>
        <w:t>What Fusion actually offers laboratories</w:t>
      </w:r>
      <w:r/>
    </w:p>
    <w:p>
      <w:r/>
      <w:r>
        <w:t>Techcyte pitches Fusion as an integrated platform combining AI, digitised workflows and interoperability with lab systems so case traffic moves more predictably. In practice, that looks like automated pre‑screening of routine samples, standardised reporting templates and easier remote case sharing for consults or second opinions. Industry observers note digital pathology isn't just about accuracy; it's about workforce leverage , one experienced pathologist can now supervise more cases with AI triage doing the heavy lifting. If you’re considering Fusion, check compatibility with your LIS and imaging hardware, and plan a phased rollout so staff can adapt without disrupting turnaround times.</w:t>
      </w:r>
      <w:r/>
    </w:p>
    <w:p>
      <w:pPr>
        <w:pStyle w:val="Heading2"/>
      </w:pPr>
      <w:r>
        <w:t>The commercial picture: profitable vet arm and a clear path to breakeven</w:t>
      </w:r>
      <w:r/>
    </w:p>
    <w:p>
      <w:r/>
      <w:r>
        <w:t>Techcyte’s veterinary business is already in the black, which offers a reassuring commercial foothold as it scales into human and environmental markets. Company announcements say those other segments should hit profitability by next year, assuming steady adoption and continued product improvement. That’s a useful note for procurement teams who worry about vendor longevity: profitable verticals can subsidise R&amp;D while platform features mature. Still, buyers should ask for case studies and performance metrics in settings similar to their own before committing.</w:t>
      </w:r>
      <w:r/>
    </w:p>
    <w:p>
      <w:pPr>
        <w:pStyle w:val="Heading2"/>
      </w:pPr>
      <w:r>
        <w:t>Data and AI: why the Mayo Clinic dataset changes the game</w:t>
      </w:r>
      <w:r/>
    </w:p>
    <w:p>
      <w:r/>
      <w:r>
        <w:t>Access to a 17 million‑slide Safe Harbor dataset gives Techcyte a huge training corpus for its models, which can translate into more robust detection across subtypes and staining variations. Mayo Clinic collaboration also lends clinical credibility, something decision-makers value when clinical risk and regulatory scrutiny are involved. According to reporting, Techcyte will use the dataset to accelerate AI improvements immediately, rather than a slow, iterative collection process. For clinicians, that could mean fewer false negatives and more consistent triage; for IT teams, it raises questions about infrastructure to host and update AI models securely.</w:t>
      </w:r>
      <w:r/>
    </w:p>
    <w:p>
      <w:pPr>
        <w:pStyle w:val="Heading2"/>
      </w:pPr>
      <w:r>
        <w:t>What labs should ask before adopting AI‑enabled pathology</w:t>
      </w:r>
      <w:r/>
    </w:p>
    <w:p>
      <w:r/>
      <w:r>
        <w:t>Start with performance: request independent validation studies and local pilot data showing sensitivity, specificity and impact on turnaround times. Probe integration: how seamless is Fusion with your laboratory information system and scanners, and what support is offered for data migration? Consider workflow change: who will review AI flags, how are errors handled, and what training is included for staff? And finally, think about scale and cost: factor in scanner upgrades, storage, connectivity and ongoing subscription or licence fees when calculating ROI.</w:t>
      </w:r>
      <w:r/>
    </w:p>
    <w:p>
      <w:r/>
      <w:r>
        <w:t>It's a small change that can make every slide read faster and with more consistency.</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0">
        <w:r>
          <w:rPr>
            <w:color w:val="0000EE"/>
            <w:u w:val="single"/>
          </w:rPr>
          <w:t>[4]</w:t>
        </w:r>
      </w:hyperlink>
      <w:r>
        <w:t xml:space="preserve">- Paragraph 2: </w:t>
      </w:r>
      <w:hyperlink r:id="rId10">
        <w:r>
          <w:rPr>
            <w:color w:val="0000EE"/>
            <w:u w:val="single"/>
          </w:rPr>
          <w:t>[2]</w:t>
        </w:r>
      </w:hyperlink>
      <w:r>
        <w:t xml:space="preserve">, </w:t>
      </w:r>
      <w:hyperlink r:id="rId11">
        <w:r>
          <w:rPr>
            <w:color w:val="0000EE"/>
            <w:u w:val="single"/>
          </w:rPr>
          <w:t>[3]</w:t>
        </w:r>
      </w:hyperlink>
      <w:r>
        <w:t xml:space="preserve">- Paragraph 3: </w:t>
      </w:r>
      <w:hyperlink r:id="rId10">
        <w:r>
          <w:rPr>
            <w:color w:val="0000EE"/>
            <w:u w:val="single"/>
          </w:rPr>
          <w:t>[2]</w:t>
        </w:r>
      </w:hyperlink>
      <w:r>
        <w:t xml:space="preserve">, </w:t>
      </w:r>
      <w:hyperlink r:id="rId10">
        <w:r>
          <w:rPr>
            <w:color w:val="0000EE"/>
            <w:u w:val="single"/>
          </w:rPr>
          <w:t>[5]</w:t>
        </w:r>
      </w:hyperlink>
      <w:r>
        <w:t xml:space="preserve">- Paragraph 4: </w:t>
      </w:r>
      <w:hyperlink r:id="rId10">
        <w:r>
          <w:rPr>
            <w:color w:val="0000EE"/>
            <w:u w:val="single"/>
          </w:rPr>
          <w:t>[2]</w:t>
        </w:r>
      </w:hyperlink>
      <w:r>
        <w:t xml:space="preserve">, </w:t>
      </w:r>
      <w:hyperlink r:id="rId10">
        <w:r>
          <w:rPr>
            <w:color w:val="0000EE"/>
            <w:u w:val="single"/>
          </w:rPr>
          <w:t>[6]</w:t>
        </w:r>
      </w:hyperlink>
      <w:r>
        <w:t xml:space="preserve">- Paragraph 5: </w:t>
      </w:r>
      <w:hyperlink r:id="rId10">
        <w:r>
          <w:rPr>
            <w:color w:val="0000EE"/>
            <w:u w:val="single"/>
          </w:rPr>
          <w:t>[2]</w:t>
        </w:r>
      </w:hyperlink>
      <w:r>
        <w:t xml:space="preserve">, </w:t>
      </w:r>
      <w:hyperlink r:id="rId10">
        <w:r>
          <w:rPr>
            <w:color w:val="0000EE"/>
            <w:u w:val="single"/>
          </w:rPr>
          <w:t>[7]</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https://medicalbuyer.co.in/techcyte-completes-usd-15m-capital-raise-led-by-van-tuyl-companies/</w:t>
        </w:r>
      </w:hyperlink>
      <w:r>
        <w:t xml:space="preserve"> - Please view link - unable to able to access data</w:t>
      </w:r>
      <w:r/>
    </w:p>
    <w:p>
      <w:pPr>
        <w:pStyle w:val="ListNumber"/>
        <w:spacing w:line="240" w:lineRule="auto"/>
        <w:ind w:left="720"/>
      </w:pPr>
      <w:r/>
      <w:hyperlink r:id="rId10">
        <w:r>
          <w:rPr>
            <w:color w:val="0000EE"/>
            <w:u w:val="single"/>
          </w:rPr>
          <w:t>https://www.morningstar.com/news/business-wire/20260430772177/techcyte-announces-15-million-capital-raise-led-by-van-tuyl-companies-to-support-growth-and-path-to-profitability</w:t>
        </w:r>
      </w:hyperlink>
      <w:r>
        <w:t xml:space="preserve"> - Techcyte, a provider of AI-powered digital diagnostics for anatomic and clinical pathology, has completed a $15 million capital raise led by Van Tuyl Companies, with participation from Zoetis Inc. and Mayo Clinic. This funding supports Techcyte's strategic priorities and path to profitability, with the veterinary business currently profitable and expectations for environmental and human segments to reach profitability by next year. The investment also includes access to Mayo Clinic's Safe Harbor dataset of over 17 million de-identified slides and pathology reports, enhancing Techcyte's AI capabilities in the Fusion platform.</w:t>
      </w:r>
      <w:r/>
    </w:p>
    <w:p>
      <w:pPr>
        <w:pStyle w:val="ListNumber"/>
        <w:spacing w:line="240" w:lineRule="auto"/>
        <w:ind w:left="720"/>
      </w:pPr>
      <w:r/>
      <w:hyperlink r:id="rId11">
        <w:r>
          <w:rPr>
            <w:color w:val="0000EE"/>
            <w:u w:val="single"/>
          </w:rPr>
          <w:t>https://www.thesaasnews.com/news/techcyte-bags-15-million-in-funding</w:t>
        </w:r>
      </w:hyperlink>
      <w:r>
        <w:t xml:space="preserve"> - Techcyte, an Orem, Utah-based provider of AI-powered digital diagnostics for anatomic and clinical pathology, has secured $15 million in funding. The round was led by Van Tuyl Companies, with participation from Zoetis Inc. and Mayo Clinic. The company will use the funding to scale the Fusion platform, enhance AI capabilities using large pathology datasets, and support the company's path to profitability. Techcyte's mission is to positively impact the health of humans, animals, and the environment.</w:t>
      </w:r>
      <w:r/>
    </w:p>
    <w:p>
      <w:pPr>
        <w:pStyle w:val="ListNumber"/>
        <w:spacing w:line="240" w:lineRule="auto"/>
        <w:ind w:left="720"/>
      </w:pPr>
      <w:r/>
      <w:hyperlink r:id="rId10">
        <w:r>
          <w:rPr>
            <w:color w:val="0000EE"/>
            <w:u w:val="single"/>
          </w:rPr>
          <w:t>https://www.morningstar.com/news/business-wire/20260430772177/techcyte-announces-15-million-capital-raise-led-by-van-tuyl-companies-to-support-growth-and-path-to-profitability</w:t>
        </w:r>
      </w:hyperlink>
      <w:r>
        <w:t xml:space="preserve"> - Techcyte, a provider of AI-powered digital diagnostics for anatomic and clinical pathology, has completed a $15 million capital raise led by Van Tuyl Companies, with participation from Zoetis Inc. and Mayo Clinic. This funding supports Techcyte's strategic priorities and path to profitability, with the veterinary business currently profitable and expectations for environmental and human segments to reach profitability by next year. The investment also includes access to Mayo Clinic's Safe Harbor dataset of over 17 million de-identified slides and pathology reports, enhancing Techcyte's AI capabilities in the Fusion platform.</w:t>
      </w:r>
      <w:r/>
    </w:p>
    <w:p>
      <w:pPr>
        <w:pStyle w:val="ListNumber"/>
        <w:spacing w:line="240" w:lineRule="auto"/>
        <w:ind w:left="720"/>
      </w:pPr>
      <w:r/>
      <w:hyperlink r:id="rId10">
        <w:r>
          <w:rPr>
            <w:color w:val="0000EE"/>
            <w:u w:val="single"/>
          </w:rPr>
          <w:t>https://www.morningstar.com/news/business-wire/20260430772177/techcyte-announces-15-million-capital-raise-led-by-van-tuyl-companies-to-support-growth-and-path-to-profitability</w:t>
        </w:r>
      </w:hyperlink>
      <w:r>
        <w:t xml:space="preserve"> - Techcyte, a provider of AI-powered digital diagnostics for anatomic and clinical pathology, has completed a $15 million capital raise led by Van Tuyl Companies, with participation from Zoetis Inc. and Mayo Clinic. This funding supports Techcyte's strategic priorities and path to profitability, with the veterinary business currently profitable and expectations for environmental and human segments to reach profitability by next year. The investment also includes access to Mayo Clinic's Safe Harbor dataset of over 17 million de-identified slides and pathology reports, enhancing Techcyte's AI capabilities in the Fusion platform.</w:t>
      </w:r>
      <w:r/>
    </w:p>
    <w:p>
      <w:pPr>
        <w:pStyle w:val="ListNumber"/>
        <w:spacing w:line="240" w:lineRule="auto"/>
        <w:ind w:left="720"/>
      </w:pPr>
      <w:r/>
      <w:hyperlink r:id="rId10">
        <w:r>
          <w:rPr>
            <w:color w:val="0000EE"/>
            <w:u w:val="single"/>
          </w:rPr>
          <w:t>https://www.morningstar.com/news/business-wire/20260430772177/techcyte-announces-15-million-capital-raise-led-by-van-tuyl-companies-to-support-growth-and-path-to-profitability</w:t>
        </w:r>
      </w:hyperlink>
      <w:r>
        <w:t xml:space="preserve"> - Techcyte, a provider of AI-powered digital diagnostics for anatomic and clinical pathology, has completed a $15 million capital raise led by Van Tuyl Companies, with participation from Zoetis Inc. and Mayo Clinic. This funding supports Techcyte's strategic priorities and path to profitability, with the veterinary business currently profitable and expectations for environmental and human segments to reach profitability by next year. The investment also includes access to Mayo Clinic's Safe Harbor dataset of over 17 million de-identified slides and pathology reports, enhancing Techcyte's AI capabilities in the Fusion platform.</w:t>
      </w:r>
      <w:r/>
    </w:p>
    <w:p>
      <w:pPr>
        <w:pStyle w:val="ListNumber"/>
        <w:spacing w:line="240" w:lineRule="auto"/>
        <w:ind w:left="720"/>
      </w:pPr>
      <w:r/>
      <w:hyperlink r:id="rId10">
        <w:r>
          <w:rPr>
            <w:color w:val="0000EE"/>
            <w:u w:val="single"/>
          </w:rPr>
          <w:t>https://www.morningstar.com/news/business-wire/20260430772177/techcyte-announces-15-million-capital-raise-led-by-van-tuyl-companies-to-support-growth-and-path-to-profitability</w:t>
        </w:r>
      </w:hyperlink>
      <w:r>
        <w:t xml:space="preserve"> - Techcyte, a provider of AI-powered digital diagnostics for anatomic and clinical pathology, has completed a $15 million capital raise led by Van Tuyl Companies, with participation from Zoetis Inc. and Mayo Clinic. This funding supports Techcyte's strategic priorities and path to profitability, with the veterinary business currently profitable and expectations for environmental and human segments to reach profitability by next year. The investment also includes access to Mayo Clinic's Safe Harbor dataset of over 17 million de-identified slides and pathology reports, enhancing Techcyte's AI capabilities in the Fusion platform.</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medicalbuyer.co.in/techcyte-completes-usd-15m-capital-raise-led-by-van-tuyl-companies/" TargetMode="External"/><Relationship Id="rId10" Type="http://schemas.openxmlformats.org/officeDocument/2006/relationships/hyperlink" Target="https://www.morningstar.com/news/business-wire/20260430772177/techcyte-announces-15-million-capital-raise-led-by-van-tuyl-companies-to-support-growth-and-path-to-profitability" TargetMode="External"/><Relationship Id="rId11" Type="http://schemas.openxmlformats.org/officeDocument/2006/relationships/hyperlink" Target="https://www.thesaasnews.com/news/techcyte-bags-15-million-in-fundin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