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Bio-Based and Low-VOC Paints: Why the Market Is Heating Up Through 2035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specifiers are switching to greener coatings as regulations, new bio-based ingredients and rising construction demand make low-VOC paints a practical mainstream choice; this matters for homeowners, contractors and manufacturers because cleaner indoor air and sustainable supply chains are now business drivers.</w:t>
      </w:r>
      <w:r/>
    </w:p>
    <w:p>
      <w:r/>
      <w:r>
        <w:t>Essential Takeaways</w:t>
      </w:r>
      <w:r/>
      <w:r/>
    </w:p>
    <w:p>
      <w:pPr>
        <w:pStyle w:val="ListBullet"/>
        <w:spacing w:line="240" w:lineRule="auto"/>
        <w:ind w:left="720"/>
      </w:pPr>
      <w:r/>
      <w:r>
        <w:rPr>
          <w:b/>
        </w:rPr>
        <w:t>Market growth:</w:t>
      </w:r>
      <w:r>
        <w:t xml:space="preserve"> The bio-based and low-VOC paints market is forecast to jump from about USD 18.2 billion in 2025 to roughly USD 41.1 billion by 2035, at an 8.5% CAGR. </w:t>
      </w:r>
      <w:r/>
    </w:p>
    <w:p>
      <w:pPr>
        <w:pStyle w:val="ListBullet"/>
        <w:spacing w:line="240" w:lineRule="auto"/>
        <w:ind w:left="720"/>
      </w:pPr>
      <w:r/>
      <w:r>
        <w:rPr>
          <w:b/>
        </w:rPr>
        <w:t>Category leader:</w:t>
      </w:r>
      <w:r>
        <w:t xml:space="preserve"> Low-VOC formulations account for the largest slice of demand, nearly half of the market, driven by indoor-air-quality concerns. </w:t>
      </w:r>
      <w:r/>
    </w:p>
    <w:p>
      <w:pPr>
        <w:pStyle w:val="ListBullet"/>
        <w:spacing w:line="240" w:lineRule="auto"/>
        <w:ind w:left="720"/>
      </w:pPr>
      <w:r/>
      <w:r>
        <w:rPr>
          <w:b/>
        </w:rPr>
        <w:t>Regional strength:</w:t>
      </w:r>
      <w:r>
        <w:t xml:space="preserve"> Asia‑Pacific leads with roughly a 39% share, reflecting rapid construction and urbanisation in China, India and Southeast Asia. </w:t>
      </w:r>
      <w:r/>
    </w:p>
    <w:p>
      <w:pPr>
        <w:pStyle w:val="ListBullet"/>
        <w:spacing w:line="240" w:lineRule="auto"/>
        <w:ind w:left="720"/>
      </w:pPr>
      <w:r/>
      <w:r>
        <w:rPr>
          <w:b/>
        </w:rPr>
        <w:t>Material trend:</w:t>
      </w:r>
      <w:r>
        <w:t xml:space="preserve"> Acrylic resins dominate among binders for their durability and quick drying, while vegetable oils and plant-based feedstocks are rising in importance. </w:t>
      </w:r>
      <w:r/>
    </w:p>
    <w:p>
      <w:pPr>
        <w:pStyle w:val="ListBullet"/>
        <w:spacing w:line="240" w:lineRule="auto"/>
        <w:ind w:left="720"/>
      </w:pPr>
      <w:r/>
      <w:r>
        <w:rPr>
          <w:b/>
        </w:rPr>
        <w:t>Retail remains key:</w:t>
      </w:r>
      <w:r>
        <w:t xml:space="preserve"> Many buyers still prefer retail stores to test colours and finishes, supporting in-person sales and professional advice.</w:t>
      </w:r>
      <w:r/>
      <w:r/>
    </w:p>
    <w:p>
      <w:pPr>
        <w:pStyle w:val="Heading2"/>
      </w:pPr>
      <w:r>
        <w:t>Why low-VOC and bio-based paints aren’t niche any more</w:t>
      </w:r>
      <w:r/>
    </w:p>
    <w:p>
      <w:r/>
      <w:r>
        <w:t>The simplest story is regulatory pressure meets consumer concern, and companies respond , you can almost smell the difference: milder, less chemical, more confidence indoors. According to industry reporting, new rules in the US and Europe are tightening VOC limits, which forces reformulation toward waterborne and bio-based systems. That means manufacturers who once treated eco-paints as a premium add‑on are now treating them as compliance products. For homeowners, that translates into lower odour and safer rooms sooner after painting.</w:t>
      </w:r>
      <w:r/>
    </w:p>
    <w:p>
      <w:pPr>
        <w:pStyle w:val="Heading2"/>
      </w:pPr>
      <w:r>
        <w:t>What’s driving raw‑material innovation , and who’s backing it</w:t>
      </w:r>
      <w:r/>
    </w:p>
    <w:p>
      <w:r/>
      <w:r>
        <w:t>Big ingredient suppliers are already reshaping supply chains so plant-based chemistries work at scale. Global firms with deep agricultural links are offering bio-based polyols, oils and dispersions suitable for epoxies, polyurethanes and acrylics. This industrial support makes bio-based options less experimental and more reliable for large projects. At the same time, the rising availability of vegetable oils and other feedstocks is making substitution economically plausible, though costs still matter for many smaller makers.</w:t>
      </w:r>
      <w:r/>
    </w:p>
    <w:p>
      <w:pPr>
        <w:pStyle w:val="Heading2"/>
      </w:pPr>
      <w:r>
        <w:t>Where builders and homeowners are spending their paint pounds</w:t>
      </w:r>
      <w:r/>
    </w:p>
    <w:p>
      <w:r/>
      <w:r>
        <w:t>Architectural coatings are the biggest application, accounting for nearly half of demand as new builds and renovations surge. In practical terms, that means interior and exterior house paints , the products you pick at the shop counter , are the main battleground. Retail stores remain important because customers want to see chips and get staff advice, especially when switching to unfamiliar eco-labelled products. Contractors and specifiers are also choosing low-VOC lines to meet building standards and client expectations for indoor air quality.</w:t>
      </w:r>
      <w:r/>
    </w:p>
    <w:p>
      <w:pPr>
        <w:pStyle w:val="Heading2"/>
      </w:pPr>
      <w:r>
        <w:t>The elephant in the room: cost and competing land use</w:t>
      </w:r>
      <w:r/>
    </w:p>
    <w:p>
      <w:r/>
      <w:r>
        <w:t>There’s a real economic tension here. Bio-based feedstocks can be pricier than petroleum derivatives, and when crops are needed for food, fuel or chemicals, supply pressure pushes prices up. That competition with food production is part of why adoption isn’t instant everywhere. Still, expanding agricultural output and more efficient bio-processing techniques are easing that squeeze, and policy support for the bio-economy helps cushion the transition over the next decade.</w:t>
      </w:r>
      <w:r/>
    </w:p>
    <w:p>
      <w:pPr>
        <w:pStyle w:val="Heading2"/>
      </w:pPr>
      <w:r>
        <w:t>Picking the right paint today: practical tips</w:t>
      </w:r>
      <w:r/>
    </w:p>
    <w:p>
      <w:r/>
      <w:r>
        <w:t>If you’re painting a living room, check the VOC value on the tin and opt for a low-VOC or waterborne acrylic for fast drying and good durability. For kitchens and bathrooms, choose formulations rated for moisture resistance and low emissions. When buying, ask store staff about biobased content percentages if you want an actual plant-derived share rather than just “low odour.” And if you’re specifying for a commercial project, factor in local VOC rules and green‑building certifications , they’ll often determine the acceptable products.</w:t>
      </w:r>
      <w:r/>
    </w:p>
    <w:p>
      <w:r/>
      <w:r>
        <w:t>Closing line A small switch in paint choice can cut indoor pollution and nudge supply chains greener , pick the right low‑VOC or bio-based product and your walls will thank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[6]</w:t>
        </w:r>
      </w:hyperlink>
      <w:r>
        <w:t xml:space="preserve">, </w:t>
      </w:r>
      <w:hyperlink r:id="rId11">
        <w:r>
          <w:rPr>
            <w:color w:val="0000EE"/>
            <w:u w:val="single"/>
          </w:rPr>
          <w:t>[7]</w:t>
        </w:r>
      </w:hyperlink>
      <w:r>
        <w:t xml:space="preserve">- Paragraph 5: </w:t>
      </w:r>
      <w:hyperlink r:id="rId11">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https://market.us/report/global-bio-based-and-low-voc-paints-market/</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https://www.grandviewresearch.com/industry-analysis/bio-based-low-voc-paints-market</w:t>
        </w:r>
      </w:hyperlink>
      <w:r>
        <w:t xml:space="preserve"> - This report analyses the global bio-based and low VOC paints market, highlighting the shift towards environmentally friendly products due to rising environmental concerns. It discusses the advantages of these paints, such as reduced toxicity and easier maintenance, and notes that internal applications account for a higher share in the market. The report also mentions that regions like Asia Pacific, Central &amp; South America, and the Middle East &amp; Africa are projected to be high-growth markets for this product. However, it also points out challenges like higher production costs and raw material availability affecting the market.</w:t>
      </w:r>
      <w:r/>
    </w:p>
    <w:p>
      <w:pPr>
        <w:pStyle w:val="ListNumber"/>
        <w:spacing w:line="240" w:lineRule="auto"/>
        <w:ind w:left="720"/>
      </w:pPr>
      <w:r/>
      <w:hyperlink r:id="rId11">
        <w:r>
          <w:rPr>
            <w:color w:val="0000EE"/>
            <w:u w:val="single"/>
          </w:rPr>
          <w:t>https://www.futuremarketinsights.com/reports/bio-based-and-low-voc-paints-market</w:t>
        </w:r>
      </w:hyperlink>
      <w:r>
        <w:t xml:space="preserve"> - This market analysis provides insights into the bio-based and low VOC paints market, estimating its value at USD 20.3 billion in 2025 and projecting it to reach USD 44.6 billion by 2035, with a compound annual growth rate (CAGR) of 8.2%. The report outlines the market's growth phases, from early adoption to scaling and consolidation, and highlights the increasing adoption of these paints in industrial and architectural sectors. It also discusses the challenges in architectural and industrial coating applications, where performance requirements often conflict with environmental objectives and regulatory compliance mandates.</w:t>
      </w:r>
      <w:r/>
    </w:p>
    <w:p>
      <w:pPr>
        <w:pStyle w:val="ListNumber"/>
        <w:spacing w:line="240" w:lineRule="auto"/>
        <w:ind w:left="720"/>
      </w:pPr>
      <w:r/>
      <w:hyperlink r:id="rId10">
        <w:r>
          <w:rPr>
            <w:color w:val="0000EE"/>
            <w:u w:val="single"/>
          </w:rPr>
          <w:t>https://www.grandviewresearch.com/industry-analysis/bio-based-low-voc-paints-market</w:t>
        </w:r>
      </w:hyperlink>
      <w:r>
        <w:t xml:space="preserve"> - This report analyses the global bio-based and low VOC paints market, highlighting the shift towards environmentally friendly products due to rising environmental concerns. It discusses the advantages of these paints, such as reduced toxicity and easier maintenance, and notes that internal applications account for a higher share in the market. The report also mentions that regions like Asia Pacific, Central &amp; South America, and the Middle East &amp; Africa are projected to be high-growth markets for this product. However, it also points out challenges like higher production costs and raw material availability affecting the market.</w:t>
      </w:r>
      <w:r/>
    </w:p>
    <w:p>
      <w:pPr>
        <w:pStyle w:val="ListNumber"/>
        <w:spacing w:line="240" w:lineRule="auto"/>
        <w:ind w:left="720"/>
      </w:pPr>
      <w:r/>
      <w:hyperlink r:id="rId11">
        <w:r>
          <w:rPr>
            <w:color w:val="0000EE"/>
            <w:u w:val="single"/>
          </w:rPr>
          <w:t>https://www.futuremarketinsights.com/reports/bio-based-and-low-voc-paints-market</w:t>
        </w:r>
      </w:hyperlink>
      <w:r>
        <w:t xml:space="preserve"> - This market analysis provides insights into the bio-based and low VOC paints market, estimating its value at USD 20.3 billion in 2025 and projecting it to reach USD 44.6 billion by 2035, with a compound annual growth rate (CAGR) of 8.2%. The report outlines the market's growth phases, from early adoption to scaling and consolidation, and highlights the increasing adoption of these paints in industrial and architectural sectors. It also discusses the challenges in architectural and industrial coating applications, where performance requirements often conflict with environmental objectives and regulatory compliance mandates.</w:t>
      </w:r>
      <w:r/>
    </w:p>
    <w:p>
      <w:pPr>
        <w:pStyle w:val="ListNumber"/>
        <w:spacing w:line="240" w:lineRule="auto"/>
        <w:ind w:left="720"/>
      </w:pPr>
      <w:r/>
      <w:hyperlink r:id="rId10">
        <w:r>
          <w:rPr>
            <w:color w:val="0000EE"/>
            <w:u w:val="single"/>
          </w:rPr>
          <w:t>https://www.grandviewresearch.com/industry-analysis/bio-based-low-voc-paints-market</w:t>
        </w:r>
      </w:hyperlink>
      <w:r>
        <w:t xml:space="preserve"> - This report analyses the global bio-based and low VOC paints market, highlighting the shift towards environmentally friendly products due to rising environmental concerns. It discusses the advantages of these paints, such as reduced toxicity and easier maintenance, and notes that internal applications account for a higher share in the market. The report also mentions that regions like Asia Pacific, Central &amp; South America, and the Middle East &amp; Africa are projected to be high-growth markets for this product. However, it also points out challenges like higher production costs and raw material availability affecting the market.</w:t>
      </w:r>
      <w:r/>
    </w:p>
    <w:p>
      <w:pPr>
        <w:pStyle w:val="ListNumber"/>
        <w:spacing w:line="240" w:lineRule="auto"/>
        <w:ind w:left="720"/>
      </w:pPr>
      <w:r/>
      <w:hyperlink r:id="rId11">
        <w:r>
          <w:rPr>
            <w:color w:val="0000EE"/>
            <w:u w:val="single"/>
          </w:rPr>
          <w:t>https://www.futuremarketinsights.com/reports/bio-based-and-low-voc-paints-market</w:t>
        </w:r>
      </w:hyperlink>
      <w:r>
        <w:t xml:space="preserve"> - This market analysis provides insights into the bio-based and low VOC paints market, estimating its value at USD 20.3 billion in 2025 and projecting it to reach USD 44.6 billion by 2035, with a compound annual growth rate (CAGR) of 8.2%. The report outlines the market's growth phases, from early adoption to scaling and consolidation, and highlights the increasing adoption of these paints in industrial and architectural sectors. It also discusses the challenges in architectural and industrial coating applications, where performance requirements often conflict with environmental objectives and regulatory compliance mandates.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us/report/global-bio-based-and-low-voc-paints-market/" TargetMode="External"/><Relationship Id="rId10" Type="http://schemas.openxmlformats.org/officeDocument/2006/relationships/hyperlink" Target="https://www.grandviewresearch.com/industry-analysis/bio-based-low-voc-paints-market" TargetMode="External"/><Relationship Id="rId11" Type="http://schemas.openxmlformats.org/officeDocument/2006/relationships/hyperlink" Target="https://www.futuremarketinsights.com/reports/bio-based-and-low-voc-paint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