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EPO Biomarkers for Precision Anemia Care: What Clinicians and Patients Should Know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clinicians are turning to EPO biomarkers as precision tools for treating anemia, especially in chronic kidney disease and cancer care; this growing market promises safer, more personalised dosing and better monitoring, making treatment more effective and less risky for vulnerable patients.</w:t>
      </w:r>
      <w:r/>
    </w:p>
    <w:p>
      <w:r/>
      <w:r>
        <w:t>Essential Takeaways</w:t>
      </w:r>
      <w:r/>
      <w:r/>
    </w:p>
    <w:p>
      <w:pPr>
        <w:pStyle w:val="ListBullet"/>
        <w:spacing w:line="240" w:lineRule="auto"/>
        <w:ind w:left="720"/>
      </w:pPr>
      <w:r/>
      <w:r>
        <w:rPr>
          <w:b/>
        </w:rPr>
        <w:t>Market growth:</w:t>
      </w:r>
      <w:r>
        <w:t xml:space="preserve"> The EPO biomarkers market is forecast to grow notably through 2030, reflecting rising demand for precision in anemia care. </w:t>
      </w:r>
      <w:r/>
    </w:p>
    <w:p>
      <w:pPr>
        <w:pStyle w:val="ListBullet"/>
        <w:spacing w:line="240" w:lineRule="auto"/>
        <w:ind w:left="720"/>
      </w:pPr>
      <w:r/>
      <w:r>
        <w:rPr>
          <w:b/>
        </w:rPr>
        <w:t>Clinical benefit:</w:t>
      </w:r>
      <w:r>
        <w:t xml:space="preserve"> Biomarkers help predict who will respond to erythropoietin therapy and guide dose optimisation, reducing adverse events. </w:t>
      </w:r>
      <w:r/>
    </w:p>
    <w:p>
      <w:pPr>
        <w:pStyle w:val="ListBullet"/>
        <w:spacing w:line="240" w:lineRule="auto"/>
        <w:ind w:left="720"/>
      </w:pPr>
      <w:r/>
      <w:r>
        <w:rPr>
          <w:b/>
        </w:rPr>
        <w:t>Technology mix:</w:t>
      </w:r>
      <w:r>
        <w:t xml:space="preserve"> Advances in molecular diagnostics and digital health are making tests faster, more scalable and easier to integrate into care pathways. </w:t>
      </w:r>
      <w:r/>
    </w:p>
    <w:p>
      <w:pPr>
        <w:pStyle w:val="ListBullet"/>
        <w:spacing w:line="240" w:lineRule="auto"/>
        <w:ind w:left="720"/>
      </w:pPr>
      <w:r/>
      <w:r>
        <w:rPr>
          <w:b/>
        </w:rPr>
        <w:t>Patient impact:</w:t>
      </w:r>
      <w:r>
        <w:t xml:space="preserve"> For CKD and oncology patients, biomarker-led approaches can mean fewer transfusions, steadier haemoglobin control and less trial-and-error. </w:t>
      </w:r>
      <w:r/>
      <w:r/>
    </w:p>
    <w:p>
      <w:pPr>
        <w:pStyle w:val="Heading2"/>
      </w:pPr>
      <w:r>
        <w:t>Why EPO biomarkers matter now: a clear clinical need</w:t>
      </w:r>
      <w:r/>
    </w:p>
    <w:p>
      <w:r/>
      <w:r>
        <w:t>Anemia is no longer a simple low-haemoglobin problem, it's a complicated, chronic issue for ageing populations and people with kidney disease or cancer. According to market analysts, demand for EPO biomarkers is being driven by this rising caseload and the need to move beyond one-size-fits-all dosing. Clinicians report that better biomarkers can cut down on the dangerous swings in haemoglobin that come from over- or under-treating, and patients notice when therapy feels more steady and predictable.</w:t>
      </w:r>
      <w:r/>
    </w:p>
    <w:p>
      <w:pPr>
        <w:pStyle w:val="Heading2"/>
      </w:pPr>
      <w:r>
        <w:t>How the market is scaling: diagnostics meet therapeutics</w:t>
      </w:r>
      <w:r/>
    </w:p>
    <w:p>
      <w:r/>
      <w:r>
        <w:t>The market around erythropoietin biomarkers is growing as diagnostics improve and drug makers add biomarker strategies to their portfolios. Large pharma and diagnostics firms are investing to tie testing, therapy and digital follow-up together. This means tests are getting more accurate and labs can process greater volumes, which helps clinicians get actionable data faster. For healthcare teams, the takeaway is simple: look for suppliers that offer an end-to-end solution, not a standalone assay.</w:t>
      </w:r>
      <w:r/>
    </w:p>
    <w:p>
      <w:pPr>
        <w:pStyle w:val="Heading2"/>
      </w:pPr>
      <w:r>
        <w:t>Who's shaping the space and why it matters to you</w:t>
      </w:r>
      <w:r/>
    </w:p>
    <w:p>
      <w:r/>
      <w:r>
        <w:t>Big names in biologics and diagnostics are shaping the field by pairing EPO drugs with companion tests and real-world evidence programmes. Their scale helps push biomarker adoption into routine care, and partnerships are expanding access in regions that historically had less testing availability. For patients, that often translates to wider availability and potentially lower-cost options as biosimilars and standardised assays spread.</w:t>
      </w:r>
      <w:r/>
    </w:p>
    <w:p>
      <w:pPr>
        <w:pStyle w:val="Heading2"/>
      </w:pPr>
      <w:r>
        <w:t>Practical choices for clinics: picking the right biomarker approach</w:t>
      </w:r>
      <w:r/>
    </w:p>
    <w:p>
      <w:r/>
      <w:r>
        <w:t>Not every test fits every service. Clinics should weigh turnaround time, scalability, and how easily results plug into electronic records. If your patient mix includes many CKD or oncology cases, prioritise assays validated for those populations and vendors that offer clinical support for interpreting results. Smaller practices might prefer centralised lab partnerships, while larger centres can invest in on-site platforms for rapid monitoring.</w:t>
      </w:r>
      <w:r/>
    </w:p>
    <w:p>
      <w:pPr>
        <w:pStyle w:val="Heading2"/>
      </w:pPr>
      <w:r>
        <w:t>What this means for outcomes and the future of care</w:t>
      </w:r>
      <w:r/>
    </w:p>
    <w:p>
      <w:r/>
      <w:r>
        <w:t>Shifting from empiric dosing to biomarker-led treatment can reduce adverse events, improve response rates and support value-based care models. Analysts expect the market to expand as real-world data and pharmacogenetics refine predictions about who benefits most. In short, EPO biomarkers don't just tune a dose; they help remodel the entire care pathway around predictable, measurable outcomes.</w:t>
      </w:r>
      <w:r/>
    </w:p>
    <w:p>
      <w:r/>
      <w:r>
        <w:t>It's a small shift with big implications for safer, smarter anaemia treatment.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5">
        <w:r>
          <w:rPr>
            <w:color w:val="0000EE"/>
            <w:u w:val="single"/>
          </w:rPr>
          <w:t>[7]</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http://www.marketsandmarketsblog.com/erythropoietin-epo-biomarkers-market-precision-tools-transforming-anemia-care.html</w:t>
        </w:r>
      </w:hyperlink>
      <w:r>
        <w:t xml:space="preserve"> - Please view link - unable to able to access data</w:t>
      </w:r>
      <w:r/>
    </w:p>
    <w:p>
      <w:pPr>
        <w:pStyle w:val="ListNumber"/>
        <w:spacing w:line="240" w:lineRule="auto"/>
        <w:ind w:left="720"/>
      </w:pPr>
      <w:r/>
      <w:hyperlink r:id="rId10">
        <w:r>
          <w:rPr>
            <w:color w:val="0000EE"/>
            <w:u w:val="single"/>
          </w:rPr>
          <w:t>https://www.marketsandmarkets.com/Market-Reports/erythropoietin-epo-biomarkers-market-246612734.html</w:t>
        </w:r>
      </w:hyperlink>
      <w:r>
        <w:t xml:space="preserve"> - The global Erythropoietin (EPO) biomarkers market was valued at US$0.64 billion in 2024 and is projected to grow at a compound annual growth rate (CAGR) of 9.0% from 2025 to 2030, reaching US$1.06 billion by 2030. EPO biomarkers are essential in diagnosing and monitoring conditions such as chronic kidney disease, cancer-related anemia, and other hematologic disorders. The market's growth is driven by the increasing prevalence of these conditions and advancements in biomarker diagnostics and precision medicine.</w:t>
      </w:r>
      <w:r/>
    </w:p>
    <w:p>
      <w:pPr>
        <w:pStyle w:val="ListNumber"/>
        <w:spacing w:line="240" w:lineRule="auto"/>
        <w:ind w:left="720"/>
      </w:pPr>
      <w:r/>
      <w:hyperlink r:id="rId12">
        <w:r>
          <w:rPr>
            <w:color w:val="0000EE"/>
            <w:u w:val="single"/>
          </w:rPr>
          <w:t>https://www.marketsandmarkets.com/PressReleases/erythropoietin-epo-biomarkers.asp</w:t>
        </w:r>
      </w:hyperlink>
      <w:r>
        <w:t xml:space="preserve"> - The Erythropoietin (EPO) biomarkers market is experiencing growth, driven by several key factors, including the increasing prevalence of chronic kidney disease (CKD) and anemia-related conditions, advancements in biomarker diagnostics, and the shift towards precision medicine. The hospitals segment accounted for the largest share of the market in 2024, with North America holding the largest regional share. Key players in the market include Amgen Inc., Biocon Ltd, Johnson &amp; Johnson, F. Hoffmann-La Roche Ltd, Merck KGaA, Pfizer Inc., Siemens Healthineers, and 3SBio Group.</w:t>
      </w:r>
      <w:r/>
    </w:p>
    <w:p>
      <w:pPr>
        <w:pStyle w:val="ListNumber"/>
        <w:spacing w:line="240" w:lineRule="auto"/>
        <w:ind w:left="720"/>
      </w:pPr>
      <w:r/>
      <w:hyperlink r:id="rId11">
        <w:r>
          <w:rPr>
            <w:color w:val="0000EE"/>
            <w:u w:val="single"/>
          </w:rPr>
          <w:t>https://www.grandviewresearch.com/industry-analysis/erythropoietin-epo-drugs-market</w:t>
        </w:r>
      </w:hyperlink>
      <w:r>
        <w:t xml:space="preserve"> - The global erythropoietin drugs market was valued at US$6.87 billion in 2022 and is projected to reach US$7.8 billion by 2030, growing at a CAGR of 1.5% from 2023 to 2030. The introduction of biosimilar EPO in the U.S. market in 2018, the impending patent expiry of Aranesp in 2024 in the U.S., declining prices, and the development and approval of alternative products such as HIF prolyl-hydroxylase inhibitors are some of the key factors responsible for the slow market growth.</w:t>
      </w:r>
      <w:r/>
    </w:p>
    <w:p>
      <w:pPr>
        <w:pStyle w:val="ListNumber"/>
        <w:spacing w:line="240" w:lineRule="auto"/>
        <w:ind w:left="720"/>
      </w:pPr>
      <w:r/>
      <w:hyperlink r:id="rId14">
        <w:r>
          <w:rPr>
            <w:color w:val="0000EE"/>
            <w:u w:val="single"/>
          </w:rPr>
          <w:t>https://www.grandviewresearch.com/horizon/statistics/biopharmaceutical-market/molecule-type/erythropoietin/global</w:t>
        </w:r>
      </w:hyperlink>
      <w:r>
        <w:t xml:space="preserve"> - The global erythropoietin biopharmaceutical market was valued at US$17,532.1 million in 2025 and is estimated to grow at a compound annual growth rate (CAGR) of 8.6% from 2025 to 2033. North America was the largest revenue-generating market in 2025, reflecting its strong base of academic medical centers, integrated health systems, and diagnostics innovators that have rapidly adopted immunoassay-, multiplex-, and automated analyzer-based biomarker technologies.</w:t>
      </w:r>
      <w:r/>
    </w:p>
    <w:p>
      <w:pPr>
        <w:pStyle w:val="ListNumber"/>
        <w:spacing w:line="240" w:lineRule="auto"/>
        <w:ind w:left="720"/>
      </w:pPr>
      <w:r/>
      <w:hyperlink r:id="rId13">
        <w:r>
          <w:rPr>
            <w:color w:val="0000EE"/>
            <w:u w:val="single"/>
          </w:rPr>
          <w:t>https://www.grandviewresearch.com/horizon/outlook/biomarkers-market/mexico</w:t>
        </w:r>
      </w:hyperlink>
      <w:r>
        <w:t xml:space="preserve"> - The biomarkers market in Mexico is expected to reach a projected revenue of US$3,552.1 million by 2030, growing at a compound annual growth rate (CAGR) of 14.5% from 2025 to 2030. In 2024, the market generated a revenue of US$1,573.2 million, with efficacy being the largest revenue-generating type segment in that year.</w:t>
      </w:r>
      <w:r/>
    </w:p>
    <w:p>
      <w:pPr>
        <w:pStyle w:val="ListNumber"/>
        <w:spacing w:line="240" w:lineRule="auto"/>
        <w:ind w:left="720"/>
      </w:pPr>
      <w:r/>
      <w:hyperlink r:id="rId15">
        <w:r>
          <w:rPr>
            <w:color w:val="0000EE"/>
            <w:u w:val="single"/>
          </w:rPr>
          <w:t>https://www.mordorintelligence.com/industry-reports/epo-biomarkers-market</w:t>
        </w:r>
      </w:hyperlink>
      <w:r>
        <w:t xml:space="preserve"> - The EPO Biomarkers Market was valued at US$70.02 billion in 2025 and is expected to reach US$91.48 billion by 2030, growing at a CAGR of 5.49% during the forecast period (2025-2030). Erythropoietin (EPO) biomarkers play a vital role in diagnosing, prognosing, and managing conditions related to erythropoiesis, such as anemia and chronic kidney disease. The increasing prevalence of chronic diseases, research studies in diagnostic technologies, and demand for personalized medicine contribute to the market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www.marketsandmarketsblog.com/erythropoietin-epo-biomarkers-market-precision-tools-transforming-anemia-care.html" TargetMode="External"/><Relationship Id="rId10" Type="http://schemas.openxmlformats.org/officeDocument/2006/relationships/hyperlink" Target="https://www.marketsandmarkets.com/Market-Reports/erythropoietin-epo-biomarkers-market-246612734.html" TargetMode="External"/><Relationship Id="rId11" Type="http://schemas.openxmlformats.org/officeDocument/2006/relationships/hyperlink" Target="https://www.grandviewresearch.com/industry-analysis/erythropoietin-epo-drugs-market" TargetMode="External"/><Relationship Id="rId12" Type="http://schemas.openxmlformats.org/officeDocument/2006/relationships/hyperlink" Target="https://www.marketsandmarkets.com/PressReleases/erythropoietin-epo-biomarkers.asp" TargetMode="External"/><Relationship Id="rId13" Type="http://schemas.openxmlformats.org/officeDocument/2006/relationships/hyperlink" Target="https://www.grandviewresearch.com/horizon/outlook/biomarkers-market/mexico" TargetMode="External"/><Relationship Id="rId14" Type="http://schemas.openxmlformats.org/officeDocument/2006/relationships/hyperlink" Target="https://www.grandviewresearch.com/horizon/statistics/biopharmaceutical-market/molecule-type/erythropoietin/global" TargetMode="External"/><Relationship Id="rId15" Type="http://schemas.openxmlformats.org/officeDocument/2006/relationships/hyperlink" Target="https://www.mordorintelligence.com/industry-reports/epo-biomarker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