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H.A.R.V.E.S.T. AgTech Startups to Watch for Biological Crop Solutions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growers are watching a new wave of agtech innovation as H.A.R.V.E.S.T. AgTech, run by The Yield Lab Institute, unveils seven startups focused on biological pest control, nutrient delivery and crop biostimulation , a practical push to get lower‑input, higher‑resilience tools into farmers’ hands.</w:t>
      </w:r>
      <w:r/>
    </w:p>
    <w:p>
      <w:r/>
      <w:r>
        <w:t>Essential Takeaways</w:t>
      </w:r>
      <w:r/>
      <w:r/>
    </w:p>
    <w:p>
      <w:pPr>
        <w:pStyle w:val="ListBullet"/>
        <w:spacing w:line="240" w:lineRule="auto"/>
        <w:ind w:left="720"/>
      </w:pPr>
      <w:r/>
      <w:r>
        <w:rPr>
          <w:b/>
        </w:rPr>
        <w:t>Seven startups selected:</w:t>
      </w:r>
      <w:r>
        <w:t xml:space="preserve"> Agragene, Impetus Agriculture, Invasive Species Corporation, NewLeaf Symbiotics, Pluton Biosciences, Prospect Growth and SugaROx were chosen for technical validation and commercial support.</w:t>
      </w:r>
      <w:r/>
    </w:p>
    <w:p>
      <w:pPr>
        <w:pStyle w:val="ListBullet"/>
        <w:spacing w:line="240" w:lineRule="auto"/>
        <w:ind w:left="720"/>
      </w:pPr>
      <w:r/>
      <w:r>
        <w:rPr>
          <w:b/>
        </w:rPr>
        <w:t>University-backed validation:</w:t>
      </w:r>
      <w:r>
        <w:t xml:space="preserve"> NC State’s North Carolina Plant Sciences Initiative and UC ANR Innovate will host lab work and field trials, offering real‑world testing environments.</w:t>
      </w:r>
      <w:r/>
    </w:p>
    <w:p>
      <w:pPr>
        <w:pStyle w:val="ListBullet"/>
        <w:spacing w:line="240" w:lineRule="auto"/>
        <w:ind w:left="720"/>
      </w:pPr>
      <w:r/>
      <w:r>
        <w:rPr>
          <w:b/>
        </w:rPr>
        <w:t>Funded by Breakthrough Energy Discovery:</w:t>
      </w:r>
      <w:r>
        <w:t xml:space="preserve"> The cohort benefits from funding aimed at moving promising climate and ag solutions toward market.</w:t>
      </w:r>
      <w:r/>
    </w:p>
    <w:p>
      <w:pPr>
        <w:pStyle w:val="ListBullet"/>
        <w:spacing w:line="240" w:lineRule="auto"/>
        <w:ind w:left="720"/>
      </w:pPr>
      <w:r/>
      <w:r>
        <w:rPr>
          <w:b/>
        </w:rPr>
        <w:t>Built on a proven model:</w:t>
      </w:r>
      <w:r>
        <w:t xml:space="preserve"> H.A.R.V.E.S.T. evolves the Wells Fargo IN2 programme’s legacy of accelerating startups through validation, funding and connections.</w:t>
      </w:r>
      <w:r/>
    </w:p>
    <w:p>
      <w:pPr>
        <w:pStyle w:val="ListBullet"/>
        <w:spacing w:line="240" w:lineRule="auto"/>
        <w:ind w:left="720"/>
      </w:pPr>
      <w:r/>
      <w:r>
        <w:rPr>
          <w:b/>
        </w:rPr>
        <w:t>Products feel different:</w:t>
      </w:r>
      <w:r>
        <w:t xml:space="preserve"> Expect biology‑first tools , from sterile insect tech and bioherbicides to microbial nutrient systems and caged sugar biostimulants , that smell mild and integrate with existing farm routines.</w:t>
      </w:r>
      <w:r/>
      <w:r/>
    </w:p>
    <w:p>
      <w:pPr>
        <w:pStyle w:val="Heading2"/>
      </w:pPr>
      <w:r>
        <w:t>A new validation platform that feels like a lab‑to‑field shortcut</w:t>
      </w:r>
      <w:r/>
    </w:p>
    <w:p>
      <w:r/>
      <w:r>
        <w:t>H.A.R.V.E.S.T. is set up to fast‑track biological innovations from bench to field, and you can almost picture the labs buzzing with petri dishes and the quiet thrum of field tractors. The Yield Lab Institute is leaning on academic partners to give young companies the tough, practical testing they need, so claims are challenged early and often. That matters because farmers want products that survive sun, soil and stubborn pests, not just good press releases. If you’re picking a trial partner as a startup, look for programmes that offer both lab rigour and on‑farm pilots , that’s exactly what H.A.R.V.E.S.T. promises.</w:t>
      </w:r>
      <w:r/>
    </w:p>
    <w:p>
      <w:pPr>
        <w:pStyle w:val="Heading2"/>
      </w:pPr>
      <w:r>
        <w:t>Seven startups, seven different approaches , diversity in biosolutions</w:t>
      </w:r>
      <w:r/>
    </w:p>
    <w:p>
      <w:r/>
      <w:r>
        <w:t>The cohort mixes gene‑drive adjacent pest control, microbial nutrient systems and next‑gen biostimulants, so you’re not betting on one horse. Agragene’s CRISPR‑based sterile insect idea aims to cut pest pressure without chemical sprays, while Impetus is rescuing the usefulness of Bt biopesticides against resistant insects. NewLeaf’s PPFM microbes are familiar to growers chasing yield and sustainability gains, whereas Pluton and Prospect are focused on nutrient delivery , one through sun‑powered microbes, the other with nanoscale fertilizer engineering. SugaROx, with its caged T6P activator, is the kind of precision biostimulant that could be a drought‑coping tool. In short, the cohort reflects a clear industry trend: more biological options, less blanket chemistry.</w:t>
      </w:r>
      <w:r/>
    </w:p>
    <w:p>
      <w:pPr>
        <w:pStyle w:val="Heading2"/>
      </w:pPr>
      <w:r>
        <w:t>University partnerships give products credibility and practical testing</w:t>
      </w:r>
      <w:r/>
    </w:p>
    <w:p>
      <w:r/>
      <w:r>
        <w:t>H.A.R.V.E.S.T. teamed with NC State’s N.C. PSI and UC ANR Innovate for a reason , academic programmes bring controlled experiments, peer expertise and access to diverse cropping systems. That’s useful because a product that performs in a greenhouse can still flop in a Californian vineyard or a Midwestern maize field. These partnerships also help startups understand regulatory and extension pathways; working with Extension specialists gives companies practical, farmer‑facing feedback early. For growers, that means when a product emerges from the programme it’s likelier to be field‑tested, regionally relevant and easier to adopt.</w:t>
      </w:r>
      <w:r/>
    </w:p>
    <w:p>
      <w:pPr>
        <w:pStyle w:val="Heading2"/>
      </w:pPr>
      <w:r>
        <w:t>Funding and ecosystem support: why Breakthrough Energy Discovery matters</w:t>
      </w:r>
      <w:r/>
    </w:p>
    <w:p>
      <w:r/>
      <w:r>
        <w:t>The cohort’s backing by Breakthrough Energy Discovery sends a clear signal: investors see biological agtech as part of climate mitigation and resilience. Financial support is important, but so is the commercial ecosystem around a programme. H.A.R.V.E.S.T. builds on IN2’s legacy of catalysing follow‑on funding and exits, and pairs technical validation with commercial help from partners like Farmhand Ventures. For founders, that combination reduces the typical “valley of death” between proof‑of‑concept and sales. For farmers and buyers, it increases the chance these tools scale beyond pilots into accessible products.</w:t>
      </w:r>
      <w:r/>
    </w:p>
    <w:p>
      <w:pPr>
        <w:pStyle w:val="Heading2"/>
      </w:pPr>
      <w:r>
        <w:t>What farmers and buyers should look for when evaluating these new tools</w:t>
      </w:r>
      <w:r/>
    </w:p>
    <w:p>
      <w:r/>
      <w:r>
        <w:t>If you’re considering a biological product, start with evidence: look for replicated field trials across environments and transparent data on yield, pest suppression or nutrient use efficiency. Pay attention to application fit , is the product a one‑off seed treatment, a foliar spray, or something that slots into existing fertiliser programmes? Think also about supply chains and shelf‑life; biologicals can be sensitive to storage and handling, so a company’s distribution plan matters. Finally, ask for compatibility guidance with your crop rotations and agrochemicals , good companies will offer integration advice, not just hopeful promises.</w:t>
      </w:r>
      <w:r/>
    </w:p>
    <w:p>
      <w:pPr>
        <w:pStyle w:val="Heading2"/>
      </w:pPr>
      <w:r>
        <w:t>What this means for the future of sustainable farming</w:t>
      </w:r>
      <w:r/>
    </w:p>
    <w:p>
      <w:r/>
      <w:r>
        <w:t>We’re seeing a shift from single‑solution chemistry to layered, biology‑enabled systems, and H.A.R.V.E.S.T.’s cohort is a tidy snapshot of that movement. These startups aren’t guaranteed winners, but their mix of technologies and the rigour of university testing make them worth watching. Over time, growers could get more targeted pest control, smarter nutrient delivery and real drought resilience without piling on synthetic inputs. It’s a small revolution that’s quietly practical: better tools, better stewardship, and hopefully better returns.</w:t>
      </w:r>
      <w:r/>
    </w:p>
    <w:p>
      <w:r/>
      <w:r>
        <w:t>It's a small change that can make every field a little more resilient.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https://igrownews.com/yield-lab-latest-news/</w:t>
        </w:r>
      </w:hyperlink>
      <w:r>
        <w:t xml:space="preserve"> - Please view link - unable to able to access data</w:t>
      </w:r>
      <w:r/>
    </w:p>
    <w:p>
      <w:pPr>
        <w:pStyle w:val="ListNumber"/>
        <w:spacing w:line="240" w:lineRule="auto"/>
        <w:ind w:left="720"/>
      </w:pPr>
      <w:r/>
      <w:hyperlink r:id="rId10">
        <w:r>
          <w:rPr>
            <w:color w:val="0000EE"/>
            <w:u w:val="single"/>
          </w:rPr>
          <w:t>https://www.theyieldlabinstitute.org/about</w:t>
        </w:r>
      </w:hyperlink>
      <w:r>
        <w:t xml:space="preserve"> - The Yield Lab Institute (YLI) is an agrifood think tank dedicated to supporting and advancing global agtech startups, entrepreneurs, and ecosystems. Established in July 2017, YLI focuses on driving sustainable agrifood tech innovation worldwide. Their mission includes connecting, aligning, and educating agtech and agriculture stakeholders through various initiatives such as innovation challenges, ecosystem assessments, white papers, webinars, agtech immersions, and boot camps. YLI operates globally, engaging a diverse network to foster innovation in agricultural and food systems.</w:t>
      </w:r>
      <w:r/>
    </w:p>
    <w:p>
      <w:pPr>
        <w:pStyle w:val="ListNumber"/>
        <w:spacing w:line="240" w:lineRule="auto"/>
        <w:ind w:left="720"/>
      </w:pPr>
      <w:r/>
      <w:hyperlink r:id="rId13">
        <w:r>
          <w:rPr>
            <w:color w:val="0000EE"/>
            <w:u w:val="single"/>
          </w:rPr>
          <w:t>https://www.breakthroughenergy.org/our-work/discovery/ecosystems/</w:t>
        </w:r>
      </w:hyperlink>
      <w:r>
        <w:t xml:space="preserve"> - Breakthrough Energy Discovery is the pre-venture innovation arm of Breakthrough Energy, focusing on advancing emerging climate technologies at the earliest stages. Through its three core programs—Workshops, Ecosystem Grants, and the global Fellows program—BE Discovery provides philanthropic funding, tailored support, and connections to help innovators turn bold ideas into scalable solutions. Their approach spans from research to deployment, assisting innovators in developing energy technologies capable of thriving in the real economy.</w:t>
      </w:r>
      <w:r/>
    </w:p>
    <w:p>
      <w:pPr>
        <w:pStyle w:val="ListNumber"/>
        <w:spacing w:line="240" w:lineRule="auto"/>
        <w:ind w:left="720"/>
      </w:pPr>
      <w:r/>
      <w:hyperlink r:id="rId11">
        <w:r>
          <w:rPr>
            <w:color w:val="0000EE"/>
            <w:u w:val="single"/>
          </w:rPr>
          <w:t>https://www.iea.org/policies/14132-wells-fargo-innovation-incubators-in2</w:t>
        </w:r>
      </w:hyperlink>
      <w:r>
        <w:t xml:space="preserve"> - Launched in 2014, the Wells Fargo Innovation Incubators (IN2) is an incubator and technology platform for early-stage clean tech start-ups. Initially focused on reducing the energy use of commercial buildings, the incubator expanded its focus in 2018 to include transportation, food systems, energy storage, water, and others. Supported start-ups receive up to $250,000 in non-dilutive funding as well as free access to test facilities by the National Renewable Energy Laboratory (NREL) and the Donald Danforth Plant Science Center during a period of 12 to 18 months. As of 2021, IN2 has supported more than 46 companies that have raised $568 million in follow-on funding from external sources.</w:t>
      </w:r>
      <w:r/>
    </w:p>
    <w:p>
      <w:pPr>
        <w:pStyle w:val="ListNumber"/>
        <w:spacing w:line="240" w:lineRule="auto"/>
        <w:ind w:left="720"/>
      </w:pPr>
      <w:r/>
      <w:hyperlink r:id="rId15">
        <w:r>
          <w:rPr>
            <w:color w:val="0000EE"/>
            <w:u w:val="single"/>
          </w:rPr>
          <w:t>https://www.nlr.gov/grid/news/program/2025/three-startups-join-new-in2-cohort-advancing-reliability-in-built-environment</w:t>
        </w:r>
      </w:hyperlink>
      <w:r>
        <w:t xml:space="preserve"> - The Wells Fargo Innovation Incubator (IN2), a $55 million energy technology program funded by Wells Fargo &amp; Company and co-administered by the U.S. Department of Energy’s National Laboratory of the Rockies (NLR), welcomed three startups to its next cohort in the Emerging Tech track. These startups target energy efficiency and reliability in how commercial buildings are heated and cooled: a thermal energy storage system designed to optimize building heating, ventilating, and air-conditioning (HVAC) equipment; technologies that passively reduce indoor building temperatures by utilizing the sky; and a diagnostic platform that detects performance anomalies in air conditioners and heat pumps.</w:t>
      </w:r>
      <w:r/>
    </w:p>
    <w:p>
      <w:pPr>
        <w:pStyle w:val="ListNumber"/>
        <w:spacing w:line="240" w:lineRule="auto"/>
        <w:ind w:left="720"/>
      </w:pPr>
      <w:r/>
      <w:hyperlink r:id="rId12">
        <w:r>
          <w:rPr>
            <w:color w:val="0000EE"/>
            <w:u w:val="single"/>
          </w:rPr>
          <w:t>https://www.agtechnation.org/9102025-press-release.html</w:t>
        </w:r>
      </w:hyperlink>
      <w:r>
        <w:t xml:space="preserve"> - The Yield Lab Institute (YLI) announced the launch of a new platform called H.A.R.V.E.S.T. AgTech, the next generation of a proven incubator that will further accelerate technical resources and funding for the global agtech startup community. H.A.R.V.E.S.T. (Harnessing Agricultural Research and Venture Ecosystems for Sustainable Technology) builds on the strong foundation of the Wells Fargo Innovation Incubator’s (IN2) agtech track. IN2 is funded by Wells Fargo &amp; Company and co-administered by NREL, a U.S. Department of Energy national laboratory. Since 2014, IN2 has supported 77 startups working across the built environment, agtech, and infrastructure sectors. To date, the 26 agtech companies have raised nearly $290 million in follow-on funding, and five have exited via acquisition or merger. H.A.R.V.E.S.T. AgTech will be administered by YLI in St. Louis, Missouri.</w:t>
      </w:r>
      <w:r/>
    </w:p>
    <w:p>
      <w:pPr>
        <w:pStyle w:val="ListNumber"/>
        <w:spacing w:line="240" w:lineRule="auto"/>
        <w:ind w:left="720"/>
      </w:pPr>
      <w:r/>
      <w:hyperlink r:id="rId14">
        <w:r>
          <w:rPr>
            <w:color w:val="0000EE"/>
            <w:u w:val="single"/>
          </w:rPr>
          <w:t>https://www.invasivespeciescorporation.com/all-news/0stl8k44nqbhyzfhgzzkakynjhvtan</w:t>
        </w:r>
      </w:hyperlink>
      <w:r>
        <w:t xml:space="preserve"> - H.A.R.V.E.S.T. AgTech, a global technology validation platform led by The Yield Lab Institute (YLI), announced the selection of its inaugural cohort of seven startups developing breakthrough technologies to build more resilient, productive, and climate-ready food systems. Drawn from a competitive, global selection process led by YLI’s network of technical experts and ecosystem partners, the companies will collaborate with leading research institutions including the North Carolina Plant Sciences Initiative (N.C. PSI) at NC State University and the University of California Agriculture and Natural Resources Innovate (UC ANR) program. The seven cohort companies are Agragene, Impetus Agriculture, Invasive Species Corporation, NewLeaf Symbiotics, Pluton Biosciences, Prospect Growth, and SugaROx.</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grownews.com/yield-lab-latest-news/" TargetMode="External"/><Relationship Id="rId10" Type="http://schemas.openxmlformats.org/officeDocument/2006/relationships/hyperlink" Target="https://www.theyieldlabinstitute.org/about" TargetMode="External"/><Relationship Id="rId11" Type="http://schemas.openxmlformats.org/officeDocument/2006/relationships/hyperlink" Target="https://www.iea.org/policies/14132-wells-fargo-innovation-incubators-in2" TargetMode="External"/><Relationship Id="rId12" Type="http://schemas.openxmlformats.org/officeDocument/2006/relationships/hyperlink" Target="https://www.agtechnation.org/9102025-press-release.html" TargetMode="External"/><Relationship Id="rId13" Type="http://schemas.openxmlformats.org/officeDocument/2006/relationships/hyperlink" Target="https://www.breakthroughenergy.org/our-work/discovery/ecosystems/" TargetMode="External"/><Relationship Id="rId14" Type="http://schemas.openxmlformats.org/officeDocument/2006/relationships/hyperlink" Target="https://www.invasivespeciescorporation.com/all-news/0stl8k44nqbhyzfhgzzkakynjhvtan" TargetMode="External"/><Relationship Id="rId15" Type="http://schemas.openxmlformats.org/officeDocument/2006/relationships/hyperlink" Target="https://www.nlr.gov/grid/news/program/2025/three-startups-join-new-in2-cohort-advancing-reliability-in-built-enviro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