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IVF Market Trends for 2024–2029: What Rising Demand Means for Patients and Clinics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health data and fertility patients are tuning into a fast-growing IVF market as clinics and equipment makers race to meet demand; with the global in vitro fertilization market forecast to approach USD 1.65 billion by 2029, here's what that growth means for access, costs and outcomes.</w:t>
      </w:r>
      <w:r/>
    </w:p>
    <w:p>
      <w:r/>
      <w:r>
        <w:t>Essential Takeaways</w:t>
      </w:r>
      <w:r/>
      <w:r/>
    </w:p>
    <w:p>
      <w:pPr>
        <w:pStyle w:val="ListBullet"/>
        <w:spacing w:line="240" w:lineRule="auto"/>
        <w:ind w:left="720"/>
      </w:pPr>
      <w:r/>
      <w:r>
        <w:rPr>
          <w:b/>
        </w:rPr>
        <w:t>Market size:</w:t>
      </w:r>
      <w:r>
        <w:t xml:space="preserve"> Global IVF market projected to grow from about USD 949 million in 2024 to USD 1.65 billion by 2029, a compound annual growth rate near 11.7%.</w:t>
      </w:r>
      <w:r/>
    </w:p>
    <w:p>
      <w:pPr>
        <w:pStyle w:val="ListBullet"/>
        <w:spacing w:line="240" w:lineRule="auto"/>
        <w:ind w:left="720"/>
      </w:pPr>
      <w:r/>
      <w:r>
        <w:rPr>
          <w:b/>
        </w:rPr>
        <w:t>Main driver:</w:t>
      </w:r>
      <w:r>
        <w:t xml:space="preserve"> Rising infertility linked to delayed parenthood and lifestyle factors is pushing demand across developed and emerging markets.</w:t>
      </w:r>
      <w:r/>
    </w:p>
    <w:p>
      <w:pPr>
        <w:pStyle w:val="ListBullet"/>
        <w:spacing w:line="240" w:lineRule="auto"/>
        <w:ind w:left="720"/>
      </w:pPr>
      <w:r/>
      <w:r>
        <w:rPr>
          <w:b/>
        </w:rPr>
        <w:t>Equipment-led gains:</w:t>
      </w:r>
      <w:r>
        <w:t xml:space="preserve"> Advanced incubators, imaging systems and micromanipulators are improving success rates and clinic efficiency.</w:t>
      </w:r>
      <w:r/>
    </w:p>
    <w:p>
      <w:pPr>
        <w:pStyle w:val="ListBullet"/>
        <w:spacing w:line="240" w:lineRule="auto"/>
        <w:ind w:left="720"/>
      </w:pPr>
      <w:r/>
      <w:r>
        <w:rPr>
          <w:b/>
        </w:rPr>
        <w:t>Regional shift:</w:t>
      </w:r>
      <w:r>
        <w:t xml:space="preserve"> North America currently leads, but Asia Pacific is the fastest-growing region thanks to expanding infrastructure and medical tourism.</w:t>
      </w:r>
      <w:r/>
    </w:p>
    <w:p>
      <w:pPr>
        <w:pStyle w:val="ListBullet"/>
        <w:spacing w:line="240" w:lineRule="auto"/>
        <w:ind w:left="720"/>
      </w:pPr>
      <w:r/>
      <w:r>
        <w:rPr>
          <w:b/>
        </w:rPr>
        <w:t>Patient impact:</w:t>
      </w:r>
      <w:r>
        <w:t xml:space="preserve"> Fresh non-donor cycles remain the most common choice, often preferred for being faster and using patients’ own genetic material.</w:t>
      </w:r>
      <w:r/>
      <w:r/>
    </w:p>
    <w:p>
      <w:pPr>
        <w:pStyle w:val="Heading2"/>
      </w:pPr>
      <w:r>
        <w:t>Why the IVF market is suddenly headline news</w:t>
      </w:r>
      <w:r/>
    </w:p>
    <w:p>
      <w:r/>
      <w:r>
        <w:t>The numbers are striking: analysts expect nearly double growth in under five years, and that kind of uptick gets clinics and investors paying attention, not least because success rates hinge on equipment quality. You can almost picture labs humming with new microscopes and monitoring gear, and patients feeling a little more hopeful about outcomes. According to industry reporting, that tech investment is a major reason clinics are seeing steady gains in clinical performance and throughput.</w:t>
      </w:r>
      <w:r/>
    </w:p>
    <w:p>
      <w:pPr>
        <w:pStyle w:val="Heading2"/>
      </w:pPr>
      <w:r>
        <w:t>Tech upgrades are reshaping the patient journey</w:t>
      </w:r>
      <w:r/>
    </w:p>
    <w:p>
      <w:r/>
      <w:r>
        <w:t>Advanced incubators that keep embryos in a stable, quiet atmosphere, plus time-lapse imaging and refined micromanipulation tools, are no longer niche , they're central to modern IVF practice. Clinics tellingly prioritise those purchases because small improvements in lab conditions translate into meaningful differences in embryo viability. If you’re shopping for a clinic, ask about their lab kit: the presence of up-to-date imaging and incubation systems isn’t just marketing, it really can matter for outcomes.</w:t>
      </w:r>
      <w:r/>
    </w:p>
    <w:p>
      <w:pPr>
        <w:pStyle w:val="Heading2"/>
      </w:pPr>
      <w:r>
        <w:t>Fresh cycles still rule , but choices are widening</w:t>
      </w:r>
      <w:r/>
    </w:p>
    <w:p>
      <w:r/>
      <w:r>
        <w:t>Fresh non-donor IVF cycles accounted for the largest share of treatments and continue to be popular because they use a patient’s own eggs and sperm, which many find preferable for personal and cultural reasons. Fresh cycles are often seen as more time-efficient and, in some cases, cost-effective compared with donor or frozen embryo paths. That said, clinics increasingly personalise protocols, so it pays to discuss whether fresh, frozen or donor options fit your medical profile and life plans.</w:t>
      </w:r>
      <w:r/>
    </w:p>
    <w:p>
      <w:pPr>
        <w:pStyle w:val="Heading2"/>
      </w:pPr>
      <w:r>
        <w:t>Asia Pacific: the fast-growing fertility hotspot</w:t>
      </w:r>
      <w:r/>
    </w:p>
    <w:p>
      <w:r/>
      <w:r>
        <w:t>While North America remains the largest market today, Asia Pacific is where growth rates are hottest. Rising incomes, broader insurance coverage in some markets, and increased social acceptance of assisted reproduction are converging to expand both domestic demand and cross-border care. Medical tourism plays a part too: lower procedural costs and skilled specialists make the region attractive for patients hunting value without compromising care standards. If cost is a concern, compare success rates and post-care support as you weigh destinations.</w:t>
      </w:r>
      <w:r/>
    </w:p>
    <w:p>
      <w:pPr>
        <w:pStyle w:val="Heading2"/>
      </w:pPr>
      <w:r>
        <w:t>What industry consolidation and competition mean for patients</w:t>
      </w:r>
      <w:r/>
    </w:p>
    <w:p>
      <w:r/>
      <w:r>
        <w:t>Major players in the IVF equipment and services space are doubling down on R&amp;D and partnerships, which tends to push innovation faster but can also influence pricing and clinic offerings. For patients, the upside is clearer access to improved lab tech and potentially better success rates; the downside can be variability in price and quality between clinics. Look for clinics that publish lab performance stats or are transparent about their equipment and success metrics.</w:t>
      </w:r>
      <w:r/>
    </w:p>
    <w:p>
      <w:pPr>
        <w:pStyle w:val="Heading2"/>
      </w:pPr>
      <w:r>
        <w:t>Practical tips for anyone considering IVF now</w:t>
      </w:r>
      <w:r/>
    </w:p>
    <w:p>
      <w:r/>
      <w:r>
        <w:t>Start with a clinic consultation that reviews your full medical history and explains lab capabilities in plain English. Ask whether they use time-lapse embryo monitoring, the type of incubators they have, and their fresh versus frozen cycle policies. Compare total costs, not just headline fees , factor in medications, monitoring and potential travel expenses. Finally, get clear on success-rate statistics for patients with your age and fertility profile; apples-to-apples comparisons make a big difference.</w:t>
      </w:r>
      <w:r/>
    </w:p>
    <w:p>
      <w:r/>
      <w:r>
        <w:t>It's a small change in technology and access that can make every treatment count , and as the market grows, patients should see more choice, clearer data and better-equipped clinics.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6: </w:t>
      </w:r>
      <w:hyperlink r:id="rId11">
        <w:r>
          <w:rPr>
            <w:color w:val="0000EE"/>
            <w:u w:val="single"/>
          </w:rPr>
          <w:t>[3]</w:t>
        </w:r>
      </w:hyperlink>
      <w:r>
        <w:t xml:space="preserve">, </w:t>
      </w:r>
      <w:hyperlink r:id="rId14">
        <w:r>
          <w:rPr>
            <w:color w:val="0000EE"/>
            <w:u w:val="single"/>
          </w:rPr>
          <w:t>[6]</w:t>
        </w:r>
      </w:hyperlink>
      <w:r>
        <w:t xml:space="preserve">- Paragraph 7: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http://www.marketsandmarketsblog.com/in-vitro-fertilization-market-set-to-reach-1-65-billion-by-2029.html</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https://www.globenewswire.com/news-release/2026/04/06/3268517/0/en/global-in-vitro-fertilization-market-to-reach-usd-1-650-million-by-2029-marketsandmarkets.html</w:t>
        </w:r>
      </w:hyperlink>
      <w:r>
        <w:t xml:space="preserve"> - This article reports that the global in vitro fertilisation (IVF) market is projected to grow from USD 949 million in 2024 to USD 1,650 million by 2029, reflecting a compound annual growth rate (CAGR) of 11.7%. The growth is attributed to the increasing clinical adoption of assisted reproductive technologies and evolving dynamics in fertility care worldwide. The article also highlights the rising prevalence of infertility, linked to delayed parenthood, lifestyle changes, and underlying medical conditions, driving the demand for IVF solutions among individuals and couples seeking effective reproductive outcomes.</w:t>
      </w:r>
      <w:r/>
    </w:p>
    <w:p>
      <w:pPr>
        <w:pStyle w:val="ListNumber"/>
        <w:spacing w:line="240" w:lineRule="auto"/>
        <w:ind w:left="720"/>
      </w:pPr>
      <w:r/>
      <w:hyperlink r:id="rId11">
        <w:r>
          <w:rPr>
            <w:color w:val="0000EE"/>
            <w:u w:val="single"/>
          </w:rPr>
          <w:t>https://www.grandviewresearch.com/industry-analysis/in-vitro-fertilization-market</w:t>
        </w:r>
      </w:hyperlink>
      <w:r>
        <w:t xml:space="preserve"> - This report provides an analysis of the global in vitro fertilisation (IVF) market, estimating its size at USD 25.3 billion in 2023 and projecting it to reach USD 37.4 billion by 2030, growing at a CAGR of 5.54% from 2024 to 2030. The growth is driven by factors such as rising infertility rates, advancements in reproductive technologies, and government initiatives to improve reimbursement policies. The report also notes that Europe dominated the market with the largest revenue share of 36.7% in 2023.</w:t>
      </w:r>
      <w:r/>
    </w:p>
    <w:p>
      <w:pPr>
        <w:pStyle w:val="ListNumber"/>
        <w:spacing w:line="240" w:lineRule="auto"/>
        <w:ind w:left="720"/>
      </w:pPr>
      <w:r/>
      <w:hyperlink r:id="rId12">
        <w:r>
          <w:rPr>
            <w:color w:val="0000EE"/>
            <w:u w:val="single"/>
          </w:rPr>
          <w:t>https://www.grandviewresearch.com/press-release/global-ivf-market</w:t>
        </w:r>
      </w:hyperlink>
      <w:r>
        <w:t xml:space="preserve"> - This press release discusses the global in vitro fertilisation (IVF) market, which is expected to reach USD 37.4 billion by 2030, with a CAGR of 5.54% from 2024 to 2030. The growth is attributed to continuous efforts by market players, an increase in the incidence of infertility due to lifestyle changes, and government initiatives to improve reimbursement policies. The report also highlights the expansion of fertility procedures, such as Intracytoplasmic Sperm Injection (ICSI), for treating infertility.</w:t>
      </w:r>
      <w:r/>
    </w:p>
    <w:p>
      <w:pPr>
        <w:pStyle w:val="ListNumber"/>
        <w:spacing w:line="240" w:lineRule="auto"/>
        <w:ind w:left="720"/>
      </w:pPr>
      <w:r/>
      <w:hyperlink r:id="rId13">
        <w:r>
          <w:rPr>
            <w:color w:val="0000EE"/>
            <w:u w:val="single"/>
          </w:rPr>
          <w:t>https://www.grandviewresearch.com/industry-analysis/us-in-vitro-fertilization-market-report</w:t>
        </w:r>
      </w:hyperlink>
      <w:r>
        <w:t xml:space="preserve"> - This report focuses on the U.S. in vitro fertilisation (IVF) market, estimating its size at USD 5.28 billion in 2023 and projecting it to grow at a CAGR of 4.4% from 2024 to 2030. The rising prevalence of infertility among couples is identified as a key driver of market growth. The report also notes that over 10% of women and around 9% of men suffer from infertility issues in the U.S., with male infertility accounting for 30% of overall infertility cases.</w:t>
      </w:r>
      <w:r/>
    </w:p>
    <w:p>
      <w:pPr>
        <w:pStyle w:val="ListNumber"/>
        <w:spacing w:line="240" w:lineRule="auto"/>
        <w:ind w:left="720"/>
      </w:pPr>
      <w:r/>
      <w:hyperlink r:id="rId14">
        <w:r>
          <w:rPr>
            <w:color w:val="0000EE"/>
            <w:u w:val="single"/>
          </w:rPr>
          <w:t>https://www.grandviewresearch.com/press-release/us-in-vitro-fertilization-market-analysis</w:t>
        </w:r>
      </w:hyperlink>
      <w:r>
        <w:t xml:space="preserve"> - This press release highlights the U.S. in vitro fertilisation (IVF) market, which is anticipated to reach USD 7.24 billion by 2030, expanding at a CAGR of 4.4% from 2024 to 2030. The growth is driven by factors such as the rising prevalence of infertility among couples, continuous advancements in IVF technology and techniques, and shifts in societal norms and attitudes toward family. The report also mentions that the culture media segment dominated the market with around 40% share in 2023.</w:t>
      </w:r>
      <w:r/>
    </w:p>
    <w:p>
      <w:pPr>
        <w:pStyle w:val="ListNumber"/>
        <w:spacing w:line="240" w:lineRule="auto"/>
        <w:ind w:left="720"/>
      </w:pPr>
      <w:r/>
      <w:hyperlink r:id="rId15">
        <w:r>
          <w:rPr>
            <w:color w:val="0000EE"/>
            <w:u w:val="single"/>
          </w:rPr>
          <w:t>https://www.grandviewresearch.com/horizon/outlook/in-vitro-fertilization-market/united-states</w:t>
        </w:r>
      </w:hyperlink>
      <w:r>
        <w:t xml:space="preserve"> - This article provides an outlook on the U.S. in vitro fertilisation (IVF) market, which generated a revenue of USD 5,281.0 million in 2023 and is expected to reach USD 7,248.1 million by 2030, growing at a CAGR of 4.6% from 2024 to 2030. The report highlights that the fresh non-donor procedure type was the largest revenue-generating segment in 2023, and the market is expected to continue its growth trajectory due to increasing infertility rates and advancements in IVF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marketsandmarketsblog.com/in-vitro-fertilization-market-set-to-reach-1-65-billion-by-2029.html" TargetMode="External"/><Relationship Id="rId10" Type="http://schemas.openxmlformats.org/officeDocument/2006/relationships/hyperlink" Target="https://www.globenewswire.com/news-release/2026/04/06/3268517/0/en/global-in-vitro-fertilization-market-to-reach-usd-1-650-million-by-2029-marketsandmarkets.html" TargetMode="External"/><Relationship Id="rId11" Type="http://schemas.openxmlformats.org/officeDocument/2006/relationships/hyperlink" Target="https://www.grandviewresearch.com/industry-analysis/in-vitro-fertilization-market" TargetMode="External"/><Relationship Id="rId12" Type="http://schemas.openxmlformats.org/officeDocument/2006/relationships/hyperlink" Target="https://www.grandviewresearch.com/press-release/global-ivf-market" TargetMode="External"/><Relationship Id="rId13" Type="http://schemas.openxmlformats.org/officeDocument/2006/relationships/hyperlink" Target="https://www.grandviewresearch.com/industry-analysis/us-in-vitro-fertilization-market-report" TargetMode="External"/><Relationship Id="rId14" Type="http://schemas.openxmlformats.org/officeDocument/2006/relationships/hyperlink" Target="https://www.grandviewresearch.com/press-release/us-in-vitro-fertilization-market-analysis" TargetMode="External"/><Relationship Id="rId15" Type="http://schemas.openxmlformats.org/officeDocument/2006/relationships/hyperlink" Target="https://www.grandviewresearch.com/horizon/outlook/in-vitro-fertilization-market/united-st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