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OTC Drugs Market Trends to Watch: Growth, Players and Consumer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choosing self-care more than ever, and the over‑the‑counter (OTC) drugs market is changing with them , from online pharmacies and nasal sprays to private‑label vitamins. This piece explains who’s driving the boom, which categories to watch, and what it means for shoppers and retailers worldwide.</w:t>
      </w:r>
      <w:r/>
    </w:p>
    <w:p>
      <w:r/>
      <w:r>
        <w:t>Essential Takeaways</w:t>
      </w:r>
      <w:r/>
      <w:r/>
    </w:p>
    <w:p>
      <w:pPr>
        <w:pStyle w:val="ListBullet"/>
        <w:spacing w:line="240" w:lineRule="auto"/>
        <w:ind w:left="720"/>
      </w:pPr>
      <w:r/>
      <w:r>
        <w:rPr>
          <w:b/>
        </w:rPr>
        <w:t>Market size:</w:t>
      </w:r>
      <w:r>
        <w:t xml:space="preserve"> The OTC market is forecast to grow to around $217 billion by 2030, driven by convenience and ageing populations. </w:t>
      </w:r>
      <w:r/>
    </w:p>
    <w:p>
      <w:pPr>
        <w:pStyle w:val="ListBullet"/>
        <w:spacing w:line="240" w:lineRule="auto"/>
        <w:ind w:left="720"/>
      </w:pPr>
      <w:r/>
      <w:r>
        <w:rPr>
          <w:b/>
        </w:rPr>
        <w:t>Big names:</w:t>
      </w:r>
      <w:r>
        <w:t xml:space="preserve"> Major pharma and consumer‑health firms , from Pfizer and Johnson &amp; Johnson to Perrigo and Reckitt , dominate shelves and online listings. </w:t>
      </w:r>
      <w:r/>
    </w:p>
    <w:p>
      <w:pPr>
        <w:pStyle w:val="ListBullet"/>
        <w:spacing w:line="240" w:lineRule="auto"/>
        <w:ind w:left="720"/>
      </w:pPr>
      <w:r/>
      <w:r>
        <w:rPr>
          <w:b/>
        </w:rPr>
        <w:t>Channel shift:</w:t>
      </w:r>
      <w:r>
        <w:t xml:space="preserve"> Online pharmacies and retail store brands are expanding reach; expect easier access and broader private‑label ranges. </w:t>
      </w:r>
      <w:r/>
    </w:p>
    <w:p>
      <w:pPr>
        <w:pStyle w:val="ListBullet"/>
        <w:spacing w:line="240" w:lineRule="auto"/>
        <w:ind w:left="720"/>
      </w:pPr>
      <w:r/>
      <w:r>
        <w:rPr>
          <w:b/>
        </w:rPr>
        <w:t>Product trends:</w:t>
      </w:r>
      <w:r>
        <w:t xml:space="preserve"> Rise in multi‑symptom combos, herbal supplements, spray formulations (including OTC naloxone) and consumer‑friendly packaging. </w:t>
      </w:r>
      <w:r/>
    </w:p>
    <w:p>
      <w:pPr>
        <w:pStyle w:val="ListBullet"/>
        <w:spacing w:line="240" w:lineRule="auto"/>
        <w:ind w:left="720"/>
      </w:pPr>
      <w:r/>
      <w:r>
        <w:rPr>
          <w:b/>
        </w:rPr>
        <w:t>Regional growth:</w:t>
      </w:r>
      <w:r>
        <w:t xml:space="preserve"> North America leads now, while Asia‑Pacific shows the fastest growth and emerging consumer demand.</w:t>
      </w:r>
      <w:r/>
      <w:r/>
    </w:p>
    <w:p>
      <w:pPr>
        <w:pStyle w:val="Heading2"/>
      </w:pPr>
      <w:r>
        <w:t>Why the OTC market is suddenly front‑of‑mind for shoppers</w:t>
      </w:r>
      <w:r/>
    </w:p>
    <w:p>
      <w:r/>
      <w:r>
        <w:t>People are leaning into quick fixes and preventive care, and that matters because it alters where and how drugs are sold. The convenience of ordering from an online pharmacy, combined with higher GP fees and stretched health services, nudges many to self‑treat minor conditions. You’ll notice shelves stacked with multi‑symptom combos and chewable vitamins that feel more like snacks than medicine.</w:t>
      </w:r>
      <w:r/>
    </w:p>
    <w:p>
      <w:r/>
      <w:r>
        <w:t>Industry reports highlight that accessibility and affordability are the twin engines of growth. Retailers and manufacturers are responding with clearer labelling, dose‑friendly formats and lotions, sprays or dissolvable strips that are easy to use. For consumers, that means less fuss at the chemist and more options at a click.</w:t>
      </w:r>
      <w:r/>
    </w:p>
    <w:p>
      <w:pPr>
        <w:pStyle w:val="Heading2"/>
      </w:pPr>
      <w:r>
        <w:t>Who’s shaping the market , and why acquisitions matter</w:t>
      </w:r>
      <w:r/>
    </w:p>
    <w:p>
      <w:r/>
      <w:r>
        <w:t>Big pharma and specialist consumer health companies still steer the ship. Firms such as Pfizer, Bayer and Sanofi own recognizable brands that reassure shoppers, while companies like Perrigo and Cooper Consumer Health are building scale in private labels and regional portfolios. When Cooper bought Viatris’ OTC arm, for instance, it wasn’t just a deal , it was a bet on stronger European shelf presence.</w:t>
      </w:r>
      <w:r/>
    </w:p>
    <w:p>
      <w:r/>
      <w:r>
        <w:t>Mergers and acquisitions tend to speed up roll‑out of new formats and give retailers the bargaining power to expand store brands. For shoppers this often translates into more affordable alternatives that look and feel similar to name brands, but cost less.</w:t>
      </w:r>
      <w:r/>
    </w:p>
    <w:p>
      <w:pPr>
        <w:pStyle w:val="Heading2"/>
      </w:pPr>
      <w:r>
        <w:t>New formats and safety: sprays, generics and life‑saving OTCs</w:t>
      </w:r>
      <w:r/>
    </w:p>
    <w:p>
      <w:r/>
      <w:r>
        <w:t>Product innovation is moving beyond creams and tablets. Spray‑based emergency treatments , notably naloxone nasal sprays , illustrate how OTC approvals can change public health access. Generic OTC naloxone approvals broaden availability, which could reduce overdose deaths by making intervention straighterforward for bystanders.</w:t>
      </w:r>
      <w:r/>
    </w:p>
    <w:p>
      <w:r/>
      <w:r>
        <w:t>That said, wider OTC availability raises safety questions: clear instructions, prominent warnings and pharmacist guidance still matter. If you buy life‑saving or potent medicines over the counter, check expiry dates, storage advice and whether a generic matches the original’s dose.</w:t>
      </w:r>
      <w:r/>
    </w:p>
    <w:p>
      <w:pPr>
        <w:pStyle w:val="Heading2"/>
      </w:pPr>
      <w:r>
        <w:t>Categories to watch: supplements, skincare, and multi‑symptom relief</w:t>
      </w:r>
      <w:r/>
    </w:p>
    <w:p>
      <w:r/>
      <w:r>
        <w:t>Vitamins, minerals and supplements are booming as prevention becomes fashionable. Expect more herbal blends and probiotics with consumer‑friendly packaging and lifestyle positioning. Dermatology products , sunscreens, acne treatments and moisturisers , are also big sellers as beauty and health blur.</w:t>
      </w:r>
      <w:r/>
    </w:p>
    <w:p>
      <w:r/>
      <w:r>
        <w:t>Meanwhile, cough, cold and flu combos remain a staple, especially formats that tackle multiple symptoms in one dose. For quick shopping decisions, pick products with simple ingredient lists and standardized dosages; if in doubt, ask the pharmacist which formulation suits your age and existing medicines.</w:t>
      </w:r>
      <w:r/>
    </w:p>
    <w:p>
      <w:pPr>
        <w:pStyle w:val="Heading2"/>
      </w:pPr>
      <w:r>
        <w:t>Where growth will come from geographically and commercially</w:t>
      </w:r>
      <w:r/>
    </w:p>
    <w:p>
      <w:r/>
      <w:r>
        <w:t>North America currently holds the largest slice of the market, thanks to established retail chains and regulatory frameworks that support OTC sales. But Asia‑Pacific is the fastest‑growing region, fuelled by rising incomes, greater health awareness and expanding retail and e‑commerce networks.</w:t>
      </w:r>
      <w:r/>
    </w:p>
    <w:p>
      <w:r/>
      <w:r>
        <w:t>Retailers should plan for localisation , Asian markets often favour herbal and traditional remedies alongside Western products. Online pharmacies and omnichannel distribution will be essential for brands aiming to scale internationally.</w:t>
      </w:r>
      <w:r/>
    </w:p>
    <w:p>
      <w:r/>
      <w:r>
        <w:t>Closing line</w:t>
      </w:r>
      <w:r/>
    </w:p>
    <w:p>
      <w:r/>
      <w:r>
        <w:t>It’s a small shift with big consequences: more choice, more convenience, and a clearer need for smart shopping and safer labelling.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https://www.openpr.com/news/4499926/growth-patterns-market-segmentation-and-competitive</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https://www.grandviewresearch.com/industry-analysis/over-the-counter-drugs-market-report</w:t>
        </w:r>
      </w:hyperlink>
      <w:r>
        <w:t xml:space="preserve"> - This report provides a comprehensive analysis of the global over-the-counter (OTC) drugs market, highlighting its projected growth from USD 189.3 million in 2023 to a compound annual growth rate (CAGR) of 7.92% from 2024 to 2030. The growth is attributed to factors such as increasing consumer willingness to spend on OTC medication, growing consumer awareness, increasing prevalence of lifestyle diseases, and a rise in the geriatric population. The report also discusses the impact of the COVID-19 pandemic on the OTC drugs market, noting a surge in self-medication and the use of OTC drugs during the pandemic. Additionally, it provides insights into the market's segmentation by product type, formulation type, distribution channel, and region, along with key players in the industry.</w:t>
      </w:r>
      <w:r/>
    </w:p>
    <w:p>
      <w:pPr>
        <w:pStyle w:val="ListNumber"/>
        <w:spacing w:line="240" w:lineRule="auto"/>
        <w:ind w:left="720"/>
      </w:pPr>
      <w:r/>
      <w:hyperlink r:id="rId11">
        <w:r>
          <w:rPr>
            <w:color w:val="0000EE"/>
            <w:u w:val="single"/>
          </w:rPr>
          <w:t>https://market.us/report/over-the-counter-otc-drugs-market/</w:t>
        </w:r>
      </w:hyperlink>
      <w:r>
        <w:t xml:space="preserve"> - This market research report offers an in-depth analysis of the over-the-counter (OTC) drugs market, detailing its projected growth from USD 50.2 billion in 2024 to USD 90.8 billion by 2034, with a CAGR of 6.1% from 2025 to 2034. The report covers various segments, including drug categories such as cold and cough remedies, vitamins and supplements, digestive and intestinal remedies, skin treatment, analgesics, and sleeping aids. It also examines formulation types (tablets, liquids, ointments, sprays) and distribution channels (hospital pharmacies, retail pharmacies, online retailers). Regional analyses are provided for North America, Western Europe, Eastern Europe, APAC, Latin America, and the Middle East &amp; Africa. The competitive landscape features major players like Abbott, Alkem Laboratories, Aytu Biopharma, Bayer AG, Cipla, GlaxoSmithKline, Johnson &amp; Johnson Services, Pfizer, Piramal Enterprises, Reckitt Benckiser Group, Sanofi, Sun Pharmaceuticals, and Teva Pharmaceutical Industries.</w:t>
      </w:r>
      <w:r/>
    </w:p>
    <w:p>
      <w:pPr>
        <w:pStyle w:val="ListNumber"/>
        <w:spacing w:line="240" w:lineRule="auto"/>
        <w:ind w:left="720"/>
      </w:pPr>
      <w:r/>
      <w:hyperlink r:id="rId12">
        <w:r>
          <w:rPr>
            <w:color w:val="0000EE"/>
            <w:u w:val="single"/>
          </w:rPr>
          <w:t>https://www.healthcareforesights.com/reports/us-over-the-counter-otc-drugs-market</w:t>
        </w:r>
      </w:hyperlink>
      <w:r>
        <w:t xml:space="preserve"> - This report focuses on the U.S. over-the-counter (OTC) drugs market, estimating its size at USD 39.77 billion in 2025 and forecasting growth to USD 42.54 billion in 2026, reaching approximately USD 75.93 billion by 2035, with a CAGR of 6.60% from 2026 to 2035. The report attributes this growth to increased consumer desire for self-medication, a higher prevalence of minor ailments and chronic conditions, a favorable FDA regulatory climate involving Rx-to-OTC switches, rising healthcare expenditure leading to the need for more affordable treatment options, the emergence of e-commerce and online pharmacy opportunities, heightened health awareness among consumers, and the development of new formulations.</w:t>
      </w:r>
      <w:r/>
    </w:p>
    <w:p>
      <w:pPr>
        <w:pStyle w:val="ListNumber"/>
        <w:spacing w:line="240" w:lineRule="auto"/>
        <w:ind w:left="720"/>
      </w:pPr>
      <w:r/>
      <w:hyperlink r:id="rId13">
        <w:r>
          <w:rPr>
            <w:color w:val="0000EE"/>
            <w:u w:val="single"/>
          </w:rPr>
          <w:t>https://economictimes.indiatimes.com/industry/healthcare/biotech/pharmaceuticals/indias-over-the-counter-drugs-market-to-hit-rs-98000-crore-by-2030-report/articleshow/127642221.cms</w:t>
        </w:r>
      </w:hyperlink>
      <w:r>
        <w:t xml:space="preserve"> - An EY report estimates that India's over-the-counter (OTC) drugs market, valued at approximately Rs 47,000 crore in 2024, is projected to grow to Rs 98,000 crore by 2030, reflecting a compound annual growth rate (CAGR) of about 13%. Despite having one of the world's largest populations, India remains significantly under-penetrated in the OTC market, with per capita OTC spend less than one-tenth of the global average. The report highlights changing attitudes towards health and wellness among Indian consumers, greater availability through both traditional and online pharmacies, and a growing demand for self-treatment of minor and non-life-threatening conditions as key drivers of this growth.</w:t>
      </w:r>
      <w:r/>
    </w:p>
    <w:p>
      <w:pPr>
        <w:pStyle w:val="ListNumber"/>
        <w:spacing w:line="240" w:lineRule="auto"/>
        <w:ind w:left="720"/>
      </w:pPr>
      <w:r/>
      <w:hyperlink r:id="rId14">
        <w:r>
          <w:rPr>
            <w:color w:val="0000EE"/>
            <w:u w:val="single"/>
          </w:rPr>
          <w:t>https://www.ibef.org/news/india-s-over-the-counter-drugs-market-to-hit-rs-98-000-crore-by-2030-report</w:t>
        </w:r>
      </w:hyperlink>
      <w:r>
        <w:t xml:space="preserve"> - This report discusses the projected growth of India's over-the-counter (OTC) drugs market, estimating total sales to reach approximately Rs 98,000 crore (US$ 11.8 billion) by 2030. The OTC market in India was valued at around Rs 47,000 crore (US$ 5.7 billion) in 2024, with a projected compound annual growth rate (CAGR) of about 13% until 2030. The report attributes this growth to changing attitudes towards health and wellness among Indian consumers, greater availability through both traditional and online pharmacies, and a growing demand for self-treatment of minor and non-life-threatening conditions.</w:t>
      </w:r>
      <w:r/>
    </w:p>
    <w:p>
      <w:pPr>
        <w:pStyle w:val="ListNumber"/>
        <w:spacing w:line="240" w:lineRule="auto"/>
        <w:ind w:left="720"/>
      </w:pPr>
      <w:r/>
      <w:hyperlink r:id="rId15">
        <w:r>
          <w:rPr>
            <w:color w:val="0000EE"/>
            <w:u w:val="single"/>
          </w:rPr>
          <w:t>https://www.marketdataforecast.com/market-reports/over-the-counter-drugs-market</w:t>
        </w:r>
      </w:hyperlink>
      <w:r>
        <w:t xml:space="preserve"> - This report provides an analysis of the global over-the-counter (OTC) drugs market, which was valued at USD 224.3 billion in 2024. The market is predicted to reach USD 469.36 billion by 2033, growing at a compound annual growth rate (CAGR) of 8.55% between 2025 and 2033. The report discusses the role of OTC drugs in managing a wide spectrum of self-diagnosable and self-limiting conditions, such as pain, allergies, gastrointestinal disturbances, and respiratory ailments. It also highlights the cultural acceptance of self-medication, noting that in Germany, approximately 70% of adults engage in self-treatment for minor illnesses, relying on pharmacist guidance rather than physician consultation.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926/growth-patterns-market-segmentation-and-competitive" TargetMode="External"/><Relationship Id="rId10" Type="http://schemas.openxmlformats.org/officeDocument/2006/relationships/hyperlink" Target="https://www.grandviewresearch.com/industry-analysis/over-the-counter-drugs-market-report" TargetMode="External"/><Relationship Id="rId11" Type="http://schemas.openxmlformats.org/officeDocument/2006/relationships/hyperlink" Target="https://market.us/report/over-the-counter-otc-drugs-market/" TargetMode="External"/><Relationship Id="rId12" Type="http://schemas.openxmlformats.org/officeDocument/2006/relationships/hyperlink" Target="https://www.healthcareforesights.com/reports/us-over-the-counter-otc-drugs-market" TargetMode="External"/><Relationship Id="rId13" Type="http://schemas.openxmlformats.org/officeDocument/2006/relationships/hyperlink" Target="https://economictimes.indiatimes.com/industry/healthcare/biotech/pharmaceuticals/indias-over-the-counter-drugs-market-to-hit-rs-98000-crore-by-2030-report/articleshow/127642221.cms" TargetMode="External"/><Relationship Id="rId14" Type="http://schemas.openxmlformats.org/officeDocument/2006/relationships/hyperlink" Target="https://www.ibef.org/news/india-s-over-the-counter-drugs-market-to-hit-rs-98-000-crore-by-2030-report" TargetMode="External"/><Relationship Id="rId15" Type="http://schemas.openxmlformats.org/officeDocument/2006/relationships/hyperlink" Target="https://www.marketdataforecast.com/market-reports/over-the-counter-drug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