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Palantir Earnings Preview: Will AI Pricing Power Lift Shares?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AI-driven software are watching Palantir closely this week as the data-analytics firm reports first-quarter results; investors want to know whether its usage‑and‑outcome pricing and fast-growing U.S. commercial sales can prove AI really boosts enterprise software revenue.</w:t>
      </w:r>
      <w:r/>
    </w:p>
    <w:p>
      <w:r/>
      <w:r>
        <w:t>Essential Takeaways</w:t>
      </w:r>
      <w:r/>
      <w:r/>
    </w:p>
    <w:p>
      <w:pPr>
        <w:pStyle w:val="ListBullet"/>
        <w:spacing w:line="240" w:lineRule="auto"/>
        <w:ind w:left="720"/>
      </w:pPr>
      <w:r/>
      <w:r>
        <w:rPr>
          <w:b/>
        </w:rPr>
        <w:t>Big Q1 expectations:</w:t>
      </w:r>
      <w:r>
        <w:t xml:space="preserve"> Analysts expect roughly $1.5bn in revenue, with strong year‑over‑year growth. </w:t>
      </w:r>
      <w:r/>
    </w:p>
    <w:p>
      <w:pPr>
        <w:pStyle w:val="ListBullet"/>
        <w:spacing w:line="240" w:lineRule="auto"/>
        <w:ind w:left="720"/>
      </w:pPr>
      <w:r/>
      <w:r>
        <w:rPr>
          <w:b/>
        </w:rPr>
        <w:t>Commercial tailwind:</w:t>
      </w:r>
      <w:r>
        <w:t xml:space="preserve"> U.S. commercial revenue has been racing ahead of government work, showing a faster, more profitable growth mix. </w:t>
      </w:r>
      <w:r/>
    </w:p>
    <w:p>
      <w:pPr>
        <w:pStyle w:val="ListBullet"/>
        <w:spacing w:line="240" w:lineRule="auto"/>
        <w:ind w:left="720"/>
      </w:pPr>
      <w:r/>
      <w:r>
        <w:rPr>
          <w:b/>
        </w:rPr>
        <w:t>Variable pricing test:</w:t>
      </w:r>
      <w:r>
        <w:t xml:space="preserve"> Palantir uses milestone and usage‑based fees alongside flat contracts, a model other software firms are now copying. </w:t>
      </w:r>
      <w:r/>
    </w:p>
    <w:p>
      <w:pPr>
        <w:pStyle w:val="ListBullet"/>
        <w:spacing w:line="240" w:lineRule="auto"/>
        <w:ind w:left="720"/>
      </w:pPr>
      <w:r/>
      <w:r>
        <w:rPr>
          <w:b/>
        </w:rPr>
        <w:t>Hands‑on delivery:</w:t>
      </w:r>
      <w:r>
        <w:t xml:space="preserve"> Its forward‑deployed engineers help customers implement AI, giving Palantir a consultative edge that feels tactile and reassuring. </w:t>
      </w:r>
      <w:r/>
    </w:p>
    <w:p>
      <w:pPr>
        <w:pStyle w:val="ListBullet"/>
        <w:spacing w:line="240" w:lineRule="auto"/>
        <w:ind w:left="720"/>
      </w:pPr>
      <w:r/>
      <w:r>
        <w:rPr>
          <w:b/>
        </w:rPr>
        <w:t>Investor sensitivity:</w:t>
      </w:r>
      <w:r>
        <w:t xml:space="preserve"> Stock has lagged broader tech gains this year, so results and management commentary may have outsized market impact.</w:t>
      </w:r>
      <w:r/>
      <w:r/>
    </w:p>
    <w:p>
      <w:pPr>
        <w:pStyle w:val="Heading2"/>
      </w:pPr>
      <w:r>
        <w:t>Why this quarter matters: AI, pricing and market sentiment</w:t>
      </w:r>
      <w:r/>
    </w:p>
    <w:p>
      <w:r/>
      <w:r>
        <w:t>Palantir’s Q1 report arrives at a moment when investors are recalibrating how AI will change enterprise software economics, and that creates pressure as well as opportunity. Traders have punished many software names on fears that cheaper, third‑party AI could hollow out demand for legacy licences. Palantir’s recent performance suggests the opposite: companies still pay for help wiring AI into messy, real‑world data.</w:t>
      </w:r>
      <w:r/>
    </w:p>
    <w:p>
      <w:r/>
      <w:r>
        <w:t>The U.S. commercial business is the headline here. It has been growing far faster than Palantir’s historically high‑profile government work, and that shift matters because commercial deals tend to scale and repeat. If the firm shows continued acceleration in that segment, it argues that customers value the full stack Palantir sells , software plus integration plus bespoke AI agents.</w:t>
      </w:r>
      <w:r/>
    </w:p>
    <w:p>
      <w:pPr>
        <w:pStyle w:val="Heading2"/>
      </w:pPr>
      <w:r>
        <w:t>Pricing in the AI era: seats, usage or outcomes?</w:t>
      </w:r>
      <w:r/>
    </w:p>
    <w:p>
      <w:r/>
      <w:r>
        <w:t>A big industry question is how to charge for AI. Many app makers are experimenting with usage metrics , how many tokens, how many agent actions , and even outcome‑based fees tied to business results. Palantir has been testing variable pricing for some time, charging milestone or outcome fees for certain customers while also keeping flat annual contracts and usage add‑ons.</w:t>
      </w:r>
      <w:r/>
    </w:p>
    <w:p>
      <w:r/>
      <w:r>
        <w:t>That mixed model gives Palantir flexibility: it can capture upside when its software materially improves a customer’s margins, but still offer predictable pricing where needed. For buyers, that feels fairer and less risky, though it requires trust and clear measurement. If Palantir reports strong bookings tied to outcome pricing, expect competitors to lean further into similar approaches.</w:t>
      </w:r>
      <w:r/>
    </w:p>
    <w:p>
      <w:pPr>
        <w:pStyle w:val="Heading2"/>
      </w:pPr>
      <w:r>
        <w:t>The people factor: forward‑deployed engineers and implementation</w:t>
      </w:r>
      <w:r/>
    </w:p>
    <w:p>
      <w:r/>
      <w:r>
        <w:t>What often gets lost in headline numbers is how hands‑on Palantir remains. Its forward‑deployed engineers sit with customers to build and refine custom applications, which is why some clients are willing to accept milestone or value‑based fees. Integration is messy work , data is dirty, systems are siloed , and customers value partners who actually finish the job.</w:t>
      </w:r>
      <w:r/>
    </w:p>
    <w:p>
      <w:r/>
      <w:r>
        <w:t>This delivery model isn’t cheap, but it can lock in longer relationships and higher lifetime value. Companies racing to adopt AI often prefer paying for results and having experts on site, rather than buying a plug‑and‑play licence that languishes unused.</w:t>
      </w:r>
      <w:r/>
    </w:p>
    <w:p>
      <w:pPr>
        <w:pStyle w:val="Heading2"/>
      </w:pPr>
      <w:r>
        <w:t>How this compares across the sector: ServiceNow, Salesforce and the shift</w:t>
      </w:r>
      <w:r/>
    </w:p>
    <w:p>
      <w:r/>
      <w:r>
        <w:t>Palantir isn’t the only firm rethinking pricing; Salesforce, ServiceNow, Adobe and HubSpot are all experimenting with usage or outcome metrics as AI features proliferate. But Palantir’s early focus on unifying data and building tailored agents gives it a head start in selling outcome‑linked contracts, rather than retrofitting seat counts to AI usage.</w:t>
      </w:r>
      <w:r/>
    </w:p>
    <w:p>
      <w:r/>
      <w:r>
        <w:t>For investors, the question is whether Palantir’s model scales without eating margins. If the company shows accelerating commercial revenue and improving profitability, it could quiet concerns that AI will simply commoditise software licences.</w:t>
      </w:r>
      <w:r/>
    </w:p>
    <w:p>
      <w:pPr>
        <w:pStyle w:val="Heading2"/>
      </w:pPr>
      <w:r>
        <w:t>What to watch on the call and how to read the numbers</w:t>
      </w:r>
      <w:r/>
    </w:p>
    <w:p>
      <w:r/>
      <w:r>
        <w:t>Listen for three practical cues on the earnings call: growth in U.S. commercial revenue, the mix of fixed versus outcome‑based deals, and commentary on margins as usage‑linked pricing grows. Management comments on customer churn, deal sizes and the pace of deployment will also matter more than just top‑line beats.</w:t>
      </w:r>
      <w:r/>
    </w:p>
    <w:p>
      <w:r/>
      <w:r>
        <w:t>If Palantir can show durable, repeatable commercial bookings and a clear path to margin expansion despite more outcome‑based pricing, that’s a plausible reason for the stock to recover. If growth is strong but margins slip meaningfully, markets may still be cautious.</w:t>
      </w:r>
      <w:r/>
    </w:p>
    <w:p>
      <w:r/>
      <w:r>
        <w:t>It's a small change that can make every contract more meaningful , and potentially more valuable.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[7]</w:t>
        </w:r>
      </w:hyperlink>
      <w:r>
        <w:t xml:space="preserve">, </w:t>
      </w:r>
      <w:hyperlink r:id="rId13">
        <w:r>
          <w:rPr>
            <w:color w:val="0000EE"/>
            <w:u w:val="single"/>
          </w:rPr>
          <w:t>[4]</w:t>
        </w:r>
      </w:hyperlink>
      <w:r>
        <w:t xml:space="preserve">- Paragraph 3: </w:t>
      </w:r>
      <w:hyperlink r:id="rId9">
        <w:r>
          <w:rPr>
            <w:color w:val="0000EE"/>
            <w:u w:val="single"/>
          </w:rPr>
          <w:t>[1]</w:t>
        </w:r>
      </w:hyperlink>
      <w:r>
        <w:t xml:space="preserve">, </w:t>
      </w:r>
      <w:hyperlink r:id="rId14">
        <w:r>
          <w:rPr>
            <w:color w:val="0000EE"/>
            <w:u w:val="single"/>
          </w:rPr>
          <w:t>[3]</w:t>
        </w:r>
      </w:hyperlink>
      <w:r>
        <w:t xml:space="preserve">- Paragraph 4: </w:t>
      </w:r>
      <w:hyperlink r:id="rId15">
        <w:r>
          <w:rPr>
            <w:color w:val="0000EE"/>
            <w:u w:val="single"/>
          </w:rPr>
          <w:t>[6]</w:t>
        </w:r>
      </w:hyperlink>
      <w:r>
        <w:t xml:space="preserve">, </w:t>
      </w:r>
      <w:hyperlink r:id="rId9">
        <w:r>
          <w:rPr>
            <w:color w:val="0000EE"/>
            <w:u w:val="single"/>
          </w:rPr>
          <w:t>[1]</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https://blogdocemagia.blogspot.com/2026/05/the-briefing-palantirs-ai-pricing-power.html</w:t>
        </w:r>
      </w:hyperlink>
      <w:r>
        <w:t xml:space="preserve"> - Please view link - unable to able to access data</w:t>
      </w:r>
      <w:r/>
    </w:p>
    <w:p>
      <w:pPr>
        <w:pStyle w:val="ListNumber"/>
        <w:spacing w:line="240" w:lineRule="auto"/>
        <w:ind w:left="720"/>
      </w:pPr>
      <w:r/>
      <w:hyperlink r:id="rId10">
        <w:r>
          <w:rPr>
            <w:color w:val="0000EE"/>
            <w:u w:val="single"/>
          </w:rPr>
          <w:t>https://www.ebc.com/forex/palantir-q1-2026-earnings-preview-why-pltr-stock-needs-more-than-a-beat</w:t>
        </w:r>
      </w:hyperlink>
      <w:r>
        <w:t xml:space="preserve"> - This article discusses Palantir's upcoming Q1 2026 earnings report, highlighting Wall Street's expectations of adjusted earnings of approximately $0.28 per share and revenue of roughly $1.54 billion, representing about 74% year-over-year growth. It emphasizes that for Palantir's stock, the key question is whether the company can defend one of the market's richest AI software valuations, focusing on guidance, AI platform demand durability, U.S. commercial growth, government momentum, and free cash flow, rather than just a small earnings or revenue beat.</w:t>
      </w:r>
      <w:r/>
    </w:p>
    <w:p>
      <w:pPr>
        <w:pStyle w:val="ListNumber"/>
        <w:spacing w:line="240" w:lineRule="auto"/>
        <w:ind w:left="720"/>
      </w:pPr>
      <w:r/>
      <w:hyperlink r:id="rId14">
        <w:r>
          <w:rPr>
            <w:color w:val="0000EE"/>
            <w:u w:val="single"/>
          </w:rPr>
          <w:t>https://www.fool.com/investing/2026/03/08/is-palantir-stock-going-to-200/</w:t>
        </w:r>
      </w:hyperlink>
      <w:r>
        <w:t xml:space="preserve"> - This article examines Palantir's stock performance, noting a 30% decline from its 52-week high in early November 2025, attributed to an expensive valuation and a recent sell-off in software stocks following the launch of a new AI tool by Anthropic. It highlights Palantir's strong earnings power due to its fast-growing customer base and the ability to secure larger contracts from existing customers, suggesting that the company's revenue pipeline is robust enough to support stronger-than-expected growth in 2026 and beyond.</w:t>
      </w:r>
      <w:r/>
    </w:p>
    <w:p>
      <w:pPr>
        <w:pStyle w:val="ListNumber"/>
        <w:spacing w:line="240" w:lineRule="auto"/>
        <w:ind w:left="720"/>
      </w:pPr>
      <w:r/>
      <w:hyperlink r:id="rId13">
        <w:r>
          <w:rPr>
            <w:color w:val="0000EE"/>
            <w:u w:val="single"/>
          </w:rPr>
          <w:t>https://capital.com/en-int/market-updates/palantir-stock-forecast-04-05-2026</w:t>
        </w:r>
      </w:hyperlink>
      <w:r>
        <w:t xml:space="preserve"> - This article provides an overview of Palantir's Q1 2026 earnings history and upcoming results. It mentions that Palantir is scheduled to report Q1 2026 results on 4 May 2026 after market close, with analyst consensus pointing to revenue of approximately $1.54 billion. The article also notes that Palantir's Q4 2025 report, published on 2 February 2026, delivered revenue of $1.41 billion, up 70% year-over-year, with U.S. commercial revenue surging 137% year-over-year and U.S. government revenue growing 66% year-over-year on expanded AI platform contracts.</w:t>
      </w:r>
      <w:r/>
    </w:p>
    <w:p>
      <w:pPr>
        <w:pStyle w:val="ListNumber"/>
        <w:spacing w:line="240" w:lineRule="auto"/>
        <w:ind w:left="720"/>
      </w:pPr>
      <w:r/>
      <w:hyperlink r:id="rId11">
        <w:r>
          <w:rPr>
            <w:color w:val="0000EE"/>
            <w:u w:val="single"/>
          </w:rPr>
          <w:t>https://www.insiderfinance.io/news/palantir-earnings-beat-on-us-ai-momentum</w:t>
        </w:r>
      </w:hyperlink>
      <w:r>
        <w:t xml:space="preserve"> - This article reports that Palantir's earnings exceeded forecasts, driven by U.S. commercial demand for its AI platforms. It highlights that Q4 revenue was $1.4 billion, up 70% year-over-year, and that U.S. commercial revenue surged 137% year-over-year, supporting the company's full-year 2026 guidance near $7.2 billion. The article also mentions that adjusted operating margin reached 57% and adjusted free cash flow margin was 51%.</w:t>
      </w:r>
      <w:r/>
    </w:p>
    <w:p>
      <w:pPr>
        <w:pStyle w:val="ListNumber"/>
        <w:spacing w:line="240" w:lineRule="auto"/>
        <w:ind w:left="720"/>
      </w:pPr>
      <w:r/>
      <w:hyperlink r:id="rId15">
        <w:r>
          <w:rPr>
            <w:color w:val="0000EE"/>
            <w:u w:val="single"/>
          </w:rPr>
          <w:t>https://www.marketbeat.com/instant-alerts/palantir-technologies-q4-earnings-call-highlights-2026-02-02/</w:t>
        </w:r>
      </w:hyperlink>
      <w:r>
        <w:t xml:space="preserve"> - This article provides highlights from Palantir Technologies' Q4 earnings call. It reports that Palantir achieved record Q4 revenue of $1.407 billion, up 70% year-over-year, driven largely by U.S. demand for its AIP platform. U.S. commercial revenue jumped 137% year-over-year to $507 million, and U.S. government revenue grew 66% year-over-year to $570 million. The company also delivered strong profitability and cash generation, with adjusted operating income of $798 million (57% margin) and adjusted free cash flow of $791 million (56% margin).</w:t>
      </w:r>
      <w:r/>
    </w:p>
    <w:p>
      <w:pPr>
        <w:pStyle w:val="ListNumber"/>
        <w:spacing w:line="240" w:lineRule="auto"/>
        <w:ind w:left="720"/>
      </w:pPr>
      <w:r/>
      <w:hyperlink r:id="rId12">
        <w:r>
          <w:rPr>
            <w:color w:val="0000EE"/>
            <w:u w:val="single"/>
          </w:rPr>
          <w:t>https://www.constellationr.com/insights/news/palantir-delivers-strong-q4-sees-2026-us-commercial-revenue-surge-ahead</w:t>
        </w:r>
      </w:hyperlink>
      <w:r>
        <w:t xml:space="preserve"> - This article reports that Palantir delivered better-than-expected fourth-quarter results, with U.S. commercial revenue surging 137% from a year ago. The company reported fourth-quarter net income of $609 million, or 24 cents a share, on revenue of $1.407 billion, up 70% from a year ago. U.S. commercial revenue was $507 million, up 137% from a year ago, and U.S. government revenue was $570 million, up 66% from a year ago. CEO Alex Karp commented on the company's position in the AI market.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gdocemagia.blogspot.com/2026/05/the-briefing-palantirs-ai-pricing-power.html" TargetMode="External"/><Relationship Id="rId10" Type="http://schemas.openxmlformats.org/officeDocument/2006/relationships/hyperlink" Target="https://www.ebc.com/forex/palantir-q1-2026-earnings-preview-why-pltr-stock-needs-more-than-a-beat" TargetMode="External"/><Relationship Id="rId11" Type="http://schemas.openxmlformats.org/officeDocument/2006/relationships/hyperlink" Target="https://www.insiderfinance.io/news/palantir-earnings-beat-on-us-ai-momentum" TargetMode="External"/><Relationship Id="rId12" Type="http://schemas.openxmlformats.org/officeDocument/2006/relationships/hyperlink" Target="https://www.constellationr.com/insights/news/palantir-delivers-strong-q4-sees-2026-us-commercial-revenue-surge-ahead" TargetMode="External"/><Relationship Id="rId13" Type="http://schemas.openxmlformats.org/officeDocument/2006/relationships/hyperlink" Target="https://capital.com/en-int/market-updates/palantir-stock-forecast-04-05-2026" TargetMode="External"/><Relationship Id="rId14" Type="http://schemas.openxmlformats.org/officeDocument/2006/relationships/hyperlink" Target="https://www.fool.com/investing/2026/03/08/is-palantir-stock-going-to-200/" TargetMode="External"/><Relationship Id="rId15" Type="http://schemas.openxmlformats.org/officeDocument/2006/relationships/hyperlink" Target="https://www.marketbeat.com/instant-alerts/palantir-technologies-q4-earnings-call-highlights-2026-02-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