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Virtual Healthcare Delivery Trends to Watch Through 2035</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healthcare managers alike are turning to virtual care as the next big shift; the global virtual healthcare delivery market is booming, who’s winning, and why it matters for patients and investors. This piece rounds up growth drivers, practical choices, and what to watch as telemedicine becomes mainstream.</w:t>
      </w:r>
      <w:r/>
    </w:p>
    <w:p>
      <w:r/>
      <w:r>
        <w:t>Essential Takeaways</w:t>
      </w:r>
      <w:r/>
      <w:r/>
    </w:p>
    <w:p>
      <w:pPr>
        <w:pStyle w:val="ListBullet"/>
        <w:spacing w:line="240" w:lineRule="auto"/>
        <w:ind w:left="720"/>
      </w:pPr>
      <w:r/>
      <w:r>
        <w:rPr>
          <w:b/>
        </w:rPr>
        <w:t>Market scale:</w:t>
      </w:r>
      <w:r>
        <w:t xml:space="preserve"> the sector is expanding fast, with industry forecasts pointing to a multibillion-dollar market and strong double-digit CAGR. </w:t>
      </w:r>
      <w:r/>
    </w:p>
    <w:p>
      <w:pPr>
        <w:pStyle w:val="ListBullet"/>
        <w:spacing w:line="240" w:lineRule="auto"/>
        <w:ind w:left="720"/>
      </w:pPr>
      <w:r/>
      <w:r>
        <w:rPr>
          <w:b/>
        </w:rPr>
        <w:t>Main drivers:</w:t>
      </w:r>
      <w:r>
        <w:t xml:space="preserve"> teleconsultations, remote patient monitoring and wearables are pushing demand, while AI and analytics add precision. </w:t>
      </w:r>
      <w:r/>
    </w:p>
    <w:p>
      <w:pPr>
        <w:pStyle w:val="ListBullet"/>
        <w:spacing w:line="240" w:lineRule="auto"/>
        <w:ind w:left="720"/>
      </w:pPr>
      <w:r/>
      <w:r>
        <w:rPr>
          <w:b/>
        </w:rPr>
        <w:t>User experience matters:</w:t>
      </w:r>
      <w:r>
        <w:t xml:space="preserve"> platforms that feel sleek, quick and secure win patient trust and clinician adoption. </w:t>
      </w:r>
      <w:r/>
    </w:p>
    <w:p>
      <w:pPr>
        <w:pStyle w:val="ListBullet"/>
        <w:spacing w:line="240" w:lineRule="auto"/>
        <w:ind w:left="720"/>
      </w:pPr>
      <w:r/>
      <w:r>
        <w:rPr>
          <w:b/>
        </w:rPr>
        <w:t>Barriers remain:</w:t>
      </w:r>
      <w:r>
        <w:t xml:space="preserve"> data security, patchwork regulation and the digital divide limit uptake in some regions. </w:t>
      </w:r>
      <w:r/>
    </w:p>
    <w:p>
      <w:pPr>
        <w:pStyle w:val="ListBullet"/>
        <w:spacing w:line="240" w:lineRule="auto"/>
        <w:ind w:left="720"/>
      </w:pPr>
      <w:r/>
      <w:r>
        <w:rPr>
          <w:b/>
        </w:rPr>
        <w:t>Investor view:</w:t>
      </w:r>
      <w:r>
        <w:t xml:space="preserve"> subscription models and provider partnerships look most appealing for steady returns.</w:t>
      </w:r>
      <w:r/>
      <w:r/>
    </w:p>
    <w:p>
      <w:pPr>
        <w:pStyle w:val="Heading2"/>
      </w:pPr>
      <w:r>
        <w:t>Why the virtual care boom feels inevitable</w:t>
      </w:r>
      <w:r/>
    </w:p>
    <w:p>
      <w:r/>
      <w:r>
        <w:t>Virtual visits now carry a familiar, domestic vibe , clinicians on screens, devices humming away , and patients like the convenience. Industry reporting shows the market moving from niche to foundational as providers chase efficiency and patients prefer fewer trips to clinics. Platforms that combine teleconsultation, monitoring and simple UX are pulling ahead, so if your practice hasn’t trialled a solution yet, now’s the moment to start small and iterate.</w:t>
      </w:r>
      <w:r/>
    </w:p>
    <w:p>
      <w:pPr>
        <w:pStyle w:val="Heading2"/>
      </w:pPr>
      <w:r>
        <w:t>What’s driving the triple threat: tech, cost, and convenience</w:t>
      </w:r>
      <w:r/>
    </w:p>
    <w:p>
      <w:r/>
      <w:r>
        <w:t>Three clear forces are converging: faster internet and smartphone reach, pressure to reduce healthcare costs, and better digital tools like wearables and AI. These let doctors monitor chronic conditions from home and spot problems earlier. For commissioners and practice managers, the choice comes down to interoperability and cost savings , look for systems that play nicely with existing records and show clear time or admission avoidance benefits.</w:t>
      </w:r>
      <w:r/>
    </w:p>
    <w:p>
      <w:pPr>
        <w:pStyle w:val="Heading2"/>
      </w:pPr>
      <w:r>
        <w:t>Where regulators and security still need to catch up</w:t>
      </w:r>
      <w:r/>
    </w:p>
    <w:p>
      <w:r/>
      <w:r>
        <w:t>Growth is strong but uneven because rules and safeguards vary by country. Practical reality: you can build an excellent remote service, but if local regulators demand on-site follow-ups or have strict data localisation rules, rollout slows. That means compliance needs to be a project priority, not an afterthought. Investing early in robust encryption, data governance and clear patient consent pathways keeps both risk and reputational harm down.</w:t>
      </w:r>
      <w:r/>
    </w:p>
    <w:p>
      <w:pPr>
        <w:pStyle w:val="Heading2"/>
      </w:pPr>
      <w:r>
        <w:t>Choosing the right virtual care model for your service</w:t>
      </w:r>
      <w:r/>
    </w:p>
    <w:p>
      <w:r/>
      <w:r>
        <w:t>Not all virtual models are the same. Teleconsultations suit triage and routine follow-ups; remote patient monitoring is better for long-term chronic care; hybrid models mix in-person care where needed. When evaluating vendors, test for user experience on both patient and clinician sides, device compatibility, and reporting analytics. A quick pilot with target users will show whether the platform feels intuitive or clunky before you scale.</w:t>
      </w:r>
      <w:r/>
    </w:p>
    <w:p>
      <w:pPr>
        <w:pStyle w:val="Heading2"/>
      </w:pPr>
      <w:r>
        <w:t>Where investors and start-ups should be placing bets</w:t>
      </w:r>
      <w:r/>
    </w:p>
    <w:p>
      <w:r/>
      <w:r>
        <w:t>Investor interest is high, and the most attractive opportunities blend recurring revenue with network effects: the platforms that lock in both patients and provider contracts. Start-ups focussing on AI-driven triage, seamless EHR integrations, or affordable remote monitoring devices are notable. That said, expect consolidation , larger incumbents will continue to buy niche innovators to broaden offerings, so timing and an exit plan matter.</w:t>
      </w:r>
      <w:r/>
    </w:p>
    <w:p>
      <w:pPr>
        <w:pStyle w:val="Heading2"/>
      </w:pPr>
      <w:r>
        <w:t>Regional outlook: who leads and who’s catching up</w:t>
      </w:r>
      <w:r/>
    </w:p>
    <w:p>
      <w:r/>
      <w:r>
        <w:t>North America remains the largest market thanks to deep digital infrastructure and payer models open to telehealth, while Asia-Pacific is the fastest-growing region as smartphone penetration and healthcare investment rise. In contrast, Latin America, the Middle East and Africa present opportunity but need investment in connectivity and local regulatory frameworks. If you’re planning expansion, tie product choices to local internet profiles and payment customs.</w:t>
      </w:r>
      <w:r/>
    </w:p>
    <w:p>
      <w:r/>
      <w:r>
        <w:t>It's a small change that can make every consultation quicker, safer and more convenient for patients and clinicians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9">
        <w:r>
          <w:rPr>
            <w:color w:val="0000EE"/>
            <w:u w:val="single"/>
          </w:rPr>
          <w:t>[2]</w:t>
        </w:r>
      </w:hyperlink>
      <w:r>
        <w:t xml:space="preserve">- Paragraph 4: </w:t>
      </w:r>
      <w:hyperlink r:id="rId12">
        <w:r>
          <w:rPr>
            <w:color w:val="0000EE"/>
            <w:u w:val="single"/>
          </w:rPr>
          <w:t>[5]</w:t>
        </w:r>
      </w:hyperlink>
      <w:r>
        <w:t xml:space="preserve">, </w:t>
      </w:r>
      <w:hyperlink r:id="rId14">
        <w:r>
          <w:rPr>
            <w:color w:val="0000EE"/>
            <w:u w:val="single"/>
          </w:rPr>
          <w:t>[7]</w:t>
        </w:r>
      </w:hyperlink>
      <w:r>
        <w:t xml:space="preserve">- Paragraph 5: </w:t>
      </w:r>
      <w:hyperlink r:id="rId10">
        <w:r>
          <w:rPr>
            <w:color w:val="0000EE"/>
            <w:u w:val="single"/>
          </w:rPr>
          <w:t>[3]</w:t>
        </w:r>
      </w:hyperlink>
      <w:r>
        <w:t xml:space="preserve">, </w:t>
      </w:r>
      <w:hyperlink r:id="rId11">
        <w:r>
          <w:rPr>
            <w:color w:val="0000EE"/>
            <w:u w:val="single"/>
          </w:rPr>
          <w:t>[4]</w:t>
        </w:r>
      </w:hyperlink>
      <w:r>
        <w:t xml:space="preserve">- Paragraph 6: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https://www.openpr.com/news/4500417/global-virtual-healthcare-delivery-market-growth-drivers</w:t>
        </w:r>
      </w:hyperlink>
      <w:r>
        <w:t xml:space="preserve"> - Please view link - unable to able to access data</w:t>
      </w:r>
      <w:r/>
    </w:p>
    <w:p>
      <w:pPr>
        <w:pStyle w:val="ListNumber"/>
        <w:spacing w:line="240" w:lineRule="auto"/>
        <w:ind w:left="720"/>
      </w:pPr>
      <w:r/>
      <w:hyperlink r:id="rId9">
        <w:r>
          <w:rPr>
            <w:color w:val="0000EE"/>
            <w:u w:val="single"/>
          </w:rPr>
          <w:t>https://www.openpr.com/news/4500417/global-virtual-healthcare-delivery-market-growth-drivers</w:t>
        </w:r>
      </w:hyperlink>
      <w:r>
        <w:t xml:space="preserve"> - This article discusses the rapid expansion of the global virtual healthcare delivery market, projected to grow from USD 84.03 billion in 2026 to approximately USD 283.94 billion by 2035, at a compound annual growth rate (CAGR) of 14.5%. The growth is attributed to the increasing adoption of telemedicine, remote patient monitoring, and digital health platforms. The shift towards value-based care and cost-effective healthcare solutions is encouraging investments in virtual care infrastructure. Additionally, the long-term impact of the COVID-19 pandemic has accelerated the acceptance of virtual healthcare services among both patients and providers.</w:t>
      </w:r>
      <w:r/>
    </w:p>
    <w:p>
      <w:pPr>
        <w:pStyle w:val="ListNumber"/>
        <w:spacing w:line="240" w:lineRule="auto"/>
        <w:ind w:left="720"/>
      </w:pPr>
      <w:r/>
      <w:hyperlink r:id="rId10">
        <w:r>
          <w:rPr>
            <w:color w:val="0000EE"/>
            <w:u w:val="single"/>
          </w:rPr>
          <w:t>https://media.market.us/virtual-health-service-market-news-2025/</w:t>
        </w:r>
      </w:hyperlink>
      <w:r>
        <w:t xml:space="preserve"> - This article highlights the projected growth of the global virtual health service market, expected to reach USD 50.9 billion by 2032, growing at a CAGR of 22.4%. The introduction of new virtual health services aims to transform medical care delivery by providing patients with timely, accessible, and technology-driven solutions. The service is designed to bridge geographical barriers, offering digital consultations, health monitoring, and personalized care through a secure and user-friendly platform. The market's expansion is driven by cost-effectiveness, the increasing adoption of telemedicine, and the ability to address rural healthcare accessibility gaps through digital platforms.</w:t>
      </w:r>
      <w:r/>
    </w:p>
    <w:p>
      <w:pPr>
        <w:pStyle w:val="ListNumber"/>
        <w:spacing w:line="240" w:lineRule="auto"/>
        <w:ind w:left="720"/>
      </w:pPr>
      <w:r/>
      <w:hyperlink r:id="rId11">
        <w:r>
          <w:rPr>
            <w:color w:val="0000EE"/>
            <w:u w:val="single"/>
          </w:rPr>
          <w:t>https://www.verifiedmarketreports.com/product/virtual-healthcare-delivery-market/</w:t>
        </w:r>
      </w:hyperlink>
      <w:r>
        <w:t xml:space="preserve"> - This report provides an analysis of the virtual healthcare delivery market, including key takeaways such as regional contributions, market performance by type, and the fastest-growing sub-segment. In 2023, North America dominated the market with the highest revenue share, contributing approximately 45%. Europe followed with 25%, while Asia Pacific accounted for 20%. Asia Pacific emerged as the fastest-growing region due to rapid healthcare adoption and technological advancements. Among the solutions and services segment, solutions held the largest market share at approximately 60%, with services accounting for the remaining 40%. The fastest-growing sub-segment was telemedicine solutions, driven by increasing demand for remote consultations.</w:t>
      </w:r>
      <w:r/>
    </w:p>
    <w:p>
      <w:pPr>
        <w:pStyle w:val="ListNumber"/>
        <w:spacing w:line="240" w:lineRule="auto"/>
        <w:ind w:left="720"/>
      </w:pPr>
      <w:r/>
      <w:hyperlink r:id="rId12">
        <w:r>
          <w:rPr>
            <w:color w:val="0000EE"/>
            <w:u w:val="single"/>
          </w:rPr>
          <w:t>https://univdatos.com/reports/virtual-healthcare-delivery-market</w:t>
        </w:r>
      </w:hyperlink>
      <w:r>
        <w:t xml:space="preserve"> - This analysis focuses on the global virtual healthcare delivery market, emphasizing platform types such as video consultation, audio consultation, messaging, and kiosks. It also examines components like solutions and services, delivery modes including web/telephonic and call centers, specialties such as cardiology, radiology, psychiatry, urgent care, remote ICU, dermatology, and others, and end-users including payers, providers, patients, and others. The report provides insights into the market's current state and forecasts its growth from 2020 to 2027.</w:t>
      </w:r>
      <w:r/>
    </w:p>
    <w:p>
      <w:pPr>
        <w:pStyle w:val="ListNumber"/>
        <w:spacing w:line="240" w:lineRule="auto"/>
        <w:ind w:left="720"/>
      </w:pPr>
      <w:r/>
      <w:hyperlink r:id="rId13">
        <w:r>
          <w:rPr>
            <w:color w:val="0000EE"/>
            <w:u w:val="single"/>
          </w:rPr>
          <w:t>https://flairinsights.com/report-description/virtual-healthcare-market-size-and-forecast</w:t>
        </w:r>
      </w:hyperlink>
      <w:r>
        <w:t xml:space="preserve"> - This report offers a comprehensive analysis of the global virtual healthcare market, segmented by type (video consultation, audio consultation), application (everyday care, urgent care), region, and segment forecasts from 2023 to 2032. The global virtual healthcare market was valued at USD 21.6 billion in 2023 and is projected to reach USD 77.2 billion by 2031, growing at a robust CAGR of 17.1% during the forecast period (2023–2031). The rapid shift toward digital health ecosystems, increased penetration of smartphones and internet services, and the rising need for remote healthcare access are significantly driving the growth of virtual healthcare worldwide.</w:t>
      </w:r>
      <w:r/>
    </w:p>
    <w:p>
      <w:pPr>
        <w:pStyle w:val="ListNumber"/>
        <w:spacing w:line="240" w:lineRule="auto"/>
        <w:ind w:left="720"/>
      </w:pPr>
      <w:r/>
      <w:hyperlink r:id="rId14">
        <w:r>
          <w:rPr>
            <w:color w:val="0000EE"/>
            <w:u w:val="single"/>
          </w:rPr>
          <w:t>https://www.datamintelligence.com/research-report/virtual-care-market</w:t>
        </w:r>
      </w:hyperlink>
      <w:r>
        <w:t xml:space="preserve"> - This report provides an analysis of the virtual care market, segmented by component (services, solutions), mode of delivery (audio, video, messaging), end-user (homecare, hospitals, others), and region (North America, Europe, South America, Asia Pacific, Middle East, and Africa). The global virtual care market is experiencing rapid growth due to the demand for accessible, cost-effective, and patient-centric healthcare solutions, including telemedicine, remote monitoring, and digital consultations. The market's expansion is driven by advancements in digital technology, rising smartphone and internet penetration, and growing awareness of remote healthcare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0417/global-virtual-healthcare-delivery-market-growth-drivers" TargetMode="External"/><Relationship Id="rId10" Type="http://schemas.openxmlformats.org/officeDocument/2006/relationships/hyperlink" Target="https://media.market.us/virtual-health-service-market-news-2025/" TargetMode="External"/><Relationship Id="rId11" Type="http://schemas.openxmlformats.org/officeDocument/2006/relationships/hyperlink" Target="https://www.verifiedmarketreports.com/product/virtual-healthcare-delivery-market/" TargetMode="External"/><Relationship Id="rId12" Type="http://schemas.openxmlformats.org/officeDocument/2006/relationships/hyperlink" Target="https://univdatos.com/reports/virtual-healthcare-delivery-market" TargetMode="External"/><Relationship Id="rId13" Type="http://schemas.openxmlformats.org/officeDocument/2006/relationships/hyperlink" Target="https://flairinsights.com/report-description/virtual-healthcare-market-size-and-forecast" TargetMode="External"/><Relationship Id="rId14" Type="http://schemas.openxmlformats.org/officeDocument/2006/relationships/hyperlink" Target="https://www.datamintelligence.com/research-report/virtual-care-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