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AI Traceability Tools for MedTech: How Enlil and OVA Fix Costly Documentation Gaps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are turning to smarter traceability as medtech teams race to ship devices and stay audit-ready; Enlil’s AI platform teamed with OVA Solutions promises to slash late-stage paperwork, cut reconstruction bills, and keep regulatory packages current throughout product development.</w:t>
      </w:r>
      <w:r/>
    </w:p>
    <w:p>
      <w:r/>
      <w:r>
        <w:t>Essential Takeaways</w:t>
      </w:r>
      <w:r/>
      <w:r/>
    </w:p>
    <w:p>
      <w:pPr>
        <w:pStyle w:val="ListBullet"/>
        <w:spacing w:line="240" w:lineRule="auto"/>
        <w:ind w:left="720"/>
      </w:pPr>
      <w:r/>
      <w:r>
        <w:rPr>
          <w:b/>
        </w:rPr>
        <w:t>Big cost saver:</w:t>
      </w:r>
      <w:r>
        <w:t xml:space="preserve"> Reconstruction of missing design history typically costs between $100,000 and $200,000 and adds three to six months to submissions.</w:t>
      </w:r>
      <w:r/>
    </w:p>
    <w:p>
      <w:pPr>
        <w:pStyle w:val="ListBullet"/>
        <w:spacing w:line="240" w:lineRule="auto"/>
        <w:ind w:left="720"/>
      </w:pPr>
      <w:r/>
      <w:r>
        <w:rPr>
          <w:b/>
        </w:rPr>
        <w:t>Real-world sting:</w:t>
      </w:r>
      <w:r>
        <w:t xml:space="preserve"> A single undocumented sensor swap (a £10–£15 part) forced a four-month, roughly $180,000 remediation effort in one programme.</w:t>
      </w:r>
      <w:r/>
    </w:p>
    <w:p>
      <w:pPr>
        <w:pStyle w:val="ListBullet"/>
        <w:spacing w:line="240" w:lineRule="auto"/>
        <w:ind w:left="720"/>
      </w:pPr>
      <w:r/>
      <w:r>
        <w:rPr>
          <w:b/>
        </w:rPr>
        <w:t>Built-in traceability:</w:t>
      </w:r>
      <w:r>
        <w:t xml:space="preserve"> Enlil captures requirements, risk analyses and change history as the product is developed, so much of the submission is already prepared.</w:t>
      </w:r>
      <w:r/>
    </w:p>
    <w:p>
      <w:pPr>
        <w:pStyle w:val="ListBullet"/>
        <w:spacing w:line="240" w:lineRule="auto"/>
        <w:ind w:left="720"/>
      </w:pPr>
      <w:r/>
      <w:r>
        <w:rPr>
          <w:b/>
        </w:rPr>
        <w:t>Alliance strength:</w:t>
      </w:r>
      <w:r>
        <w:t xml:space="preserve"> OVA’s practical device engineering experience (200+ devices across FDA Class I–III) pairs with Enlil’s tech to keep documentation current and audit-ready.</w:t>
      </w:r>
      <w:r/>
    </w:p>
    <w:p>
      <w:pPr>
        <w:pStyle w:val="ListBullet"/>
        <w:spacing w:line="240" w:lineRule="auto"/>
        <w:ind w:left="720"/>
      </w:pPr>
      <w:r/>
      <w:r>
        <w:rPr>
          <w:b/>
        </w:rPr>
        <w:t>Regulatory fit:</w:t>
      </w:r>
      <w:r>
        <w:t xml:space="preserve"> The move arrives as FDA’s QMSR and eSTAR, plus EU MDR/IVDR, raise expectations for structured, traceable technical documentation.</w:t>
      </w:r>
      <w:r/>
      <w:r/>
    </w:p>
    <w:p>
      <w:pPr>
        <w:pStyle w:val="Heading2"/>
      </w:pPr>
      <w:r>
        <w:t>Why teams keep building fast and documenting slowly , and why it hurts</w:t>
      </w:r>
      <w:r/>
    </w:p>
    <w:p>
      <w:r/>
      <w:r>
        <w:t>Engineers love to iterate; prototypes get better by the hour and product teams push for speed, agility and quick bench validation. But that build-first, document-later habit leaves a trail of missing trace links, outdated risk analyses and a requirements matrix that no longer matches the hardware. The result is usually not a dramatic failure but a slow, expensive reconstruction exercise when regulators ask to see the design history file.</w:t>
      </w:r>
      <w:r/>
    </w:p>
    <w:p>
      <w:r/>
      <w:r>
        <w:t>As one industry example shows, the part change itself can be tiny and mundane while the paperwork it triggers is vast. That mismatch is exactly what Enlil and OVA are tackling , making documentation part of the velocity rather than the victim of it.</w:t>
      </w:r>
      <w:r/>
    </w:p>
    <w:p>
      <w:pPr>
        <w:pStyle w:val="Heading2"/>
      </w:pPr>
      <w:r>
        <w:t>How Enlil’s platform changes the paperwork game</w:t>
      </w:r>
      <w:r/>
    </w:p>
    <w:p>
      <w:r/>
      <w:r>
        <w:t>Enlil’s platform brings requirements management, design controls, change management and risk work into a single, AI-powered environment so the design history file grows alongside the product. Instead of stitching PDFs and Slack threads together at the end, teams capture decisions in real time, producing an auditable trail that’s ready for verification and validation.</w:t>
      </w:r>
      <w:r/>
    </w:p>
    <w:p>
      <w:r/>
      <w:r>
        <w:t>That means when you swap a sensor or tweak firmware, the change is traced, the hazard analysis updates and the linked evidence is already recorded. For product teams this translates to fewer surprises at regulatory review and less time spent reconstructing rationale after the fact.</w:t>
      </w:r>
      <w:r/>
    </w:p>
    <w:p>
      <w:pPr>
        <w:pStyle w:val="Heading2"/>
      </w:pPr>
      <w:r>
        <w:t>Why OVA Solutions matters: engineering experience meets traceability</w:t>
      </w:r>
      <w:r/>
    </w:p>
    <w:p>
      <w:r/>
      <w:r>
        <w:t>Tools are only as useful as the people using them, which is where OVA comes in. With a hands-on engineering team that’s shepherded over 200 devices across FDA Class I to III, OVA brings pragmatic process discipline and device-level know-how to complement Enlil’s software.</w:t>
      </w:r>
      <w:r/>
    </w:p>
    <w:p>
      <w:r/>
      <w:r>
        <w:t>Put simply, OVA has seen the paperwork pitfalls and knows where teams trip up. Their approach helps embed documentation workflows into day-to-day engineering rather than treating them as a final chore, which shortens timelines and protects budgets.</w:t>
      </w:r>
      <w:r/>
    </w:p>
    <w:p>
      <w:pPr>
        <w:pStyle w:val="Heading2"/>
      </w:pPr>
      <w:r>
        <w:t>Regulation is tightening , being audit-ready is no longer optional</w:t>
      </w:r>
      <w:r/>
    </w:p>
    <w:p>
      <w:r/>
      <w:r>
        <w:t>Regulatory frameworks are shifting toward structured, traceable submissions. FDA’s QMSR harmonises expectations with ISO 13485 and eSTAR demands electronic, structured data. Meanwhile the EU’s MDR and IVDR continue to push for stronger technical documentation and post-market vigilance.</w:t>
      </w:r>
      <w:r/>
    </w:p>
    <w:p>
      <w:r/>
      <w:r>
        <w:t>Teams that can produce a coherent, traceable design history will move faster and face fewer queries. Teams that can’t will find themselves paying for reconstruction in money and months. The Enlil–OVA tie-up is timed to help companies meet that higher bar without slowing product development to a crawl.</w:t>
      </w:r>
      <w:r/>
    </w:p>
    <w:p>
      <w:pPr>
        <w:pStyle w:val="Heading2"/>
      </w:pPr>
      <w:r>
        <w:t>What this means for medtech teams and how to get started</w:t>
      </w:r>
      <w:r/>
    </w:p>
    <w:p>
      <w:r/>
      <w:r>
        <w:t>If you build devices, treat documentation like a continuing product stream rather than an end-of-line task. Start with these practical steps: choose a traceability tool that integrates requirements and risk management, mandate change logging for every hardware or firmware tweak, and get engineering and regulatory functions working from the same system of record.</w:t>
      </w:r>
      <w:r/>
    </w:p>
    <w:p>
      <w:r/>
      <w:r>
        <w:t>Smaller teams should prioritise tools that reduce friction , low setup overhead, clear change workflows and simple audit exports. Larger organisations should look for platforms that scale across product lines and integrate with existing PLM and QMS workflows.</w:t>
      </w:r>
      <w:r/>
    </w:p>
    <w:p>
      <w:r/>
      <w:r>
        <w:t>It’s a small change to process that can save hundreds of thousands of pounds and months of delay.</w:t>
      </w:r>
      <w:r/>
    </w:p>
    <w:p>
      <w:r/>
      <w:r>
        <w:t>It's a small change that can make every submission safer and faster.</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[3]</w:t>
        </w:r>
      </w:hyperlink>
      <w:r>
        <w:t xml:space="preserve">- Paragraph 2: </w:t>
      </w:r>
      <w:hyperlink r:id="rId9">
        <w:r>
          <w:rPr>
            <w:color w:val="0000EE"/>
            <w:u w:val="single"/>
          </w:rPr>
          <w:t>[2]</w:t>
        </w:r>
      </w:hyperlink>
      <w:r>
        <w:t xml:space="preserve">, </w:t>
      </w:r>
      <w:hyperlink r:id="rId10">
        <w:r>
          <w:rPr>
            <w:color w:val="0000EE"/>
            <w:u w:val="single"/>
          </w:rPr>
          <w:t>[3]</w:t>
        </w:r>
      </w:hyperlink>
      <w:r>
        <w:t xml:space="preserve">- Paragraph 3: </w:t>
      </w:r>
      <w:hyperlink r:id="rId11">
        <w:r>
          <w:rPr>
            <w:color w:val="0000EE"/>
            <w:u w:val="single"/>
          </w:rPr>
          <w:t>[4]</w:t>
        </w:r>
      </w:hyperlink>
      <w:r>
        <w:t xml:space="preserve">, </w:t>
      </w:r>
      <w:hyperlink r:id="rId12">
        <w:r>
          <w:rPr>
            <w:color w:val="0000EE"/>
            <w:u w:val="single"/>
          </w:rPr>
          <w:t>[6]</w:t>
        </w:r>
      </w:hyperlink>
      <w:r>
        <w:t xml:space="preserve">- Paragraph 4: </w:t>
      </w:r>
      <w:hyperlink r:id="rId10">
        <w:r>
          <w:rPr>
            <w:color w:val="0000EE"/>
            <w:u w:val="single"/>
          </w:rPr>
          <w:t>[3]</w:t>
        </w:r>
      </w:hyperlink>
      <w:r>
        <w:t xml:space="preserve">, </w:t>
      </w:r>
      <w:hyperlink r:id="rId9">
        <w:r>
          <w:rPr>
            <w:color w:val="0000EE"/>
            <w:u w:val="single"/>
          </w:rPr>
          <w:t>[2]</w:t>
        </w:r>
      </w:hyperlink>
      <w:r>
        <w:t xml:space="preserve">- Paragraph 5: </w:t>
      </w:r>
      <w:hyperlink r:id="rId9">
        <w:r>
          <w:rPr>
            <w:color w:val="0000EE"/>
            <w:u w:val="single"/>
          </w:rPr>
          <w:t>[2]</w:t>
        </w:r>
      </w:hyperlink>
      <w:r>
        <w:t xml:space="preserve">, </w:t>
      </w:r>
      <w:hyperlink r:id="rId10">
        <w:r>
          <w:rPr>
            <w:color w:val="0000EE"/>
            <w:u w:val="single"/>
          </w:rPr>
          <w:t>[3]</w:t>
        </w:r>
      </w:hyperlink>
      <w:r>
        <w:t xml:space="preserve">- Paragraph 6: </w:t>
      </w:r>
      <w:hyperlink r:id="rId11">
        <w:r>
          <w:rPr>
            <w:color w:val="0000EE"/>
            <w:u w:val="single"/>
          </w:rPr>
          <w:t>[4]</w:t>
        </w:r>
      </w:hyperlink>
      <w:r>
        <w:t xml:space="preserve">, </w:t>
      </w:r>
      <w:hyperlink r:id="rId13">
        <w:r>
          <w:rPr>
            <w:color w:val="0000EE"/>
            <w:u w:val="single"/>
          </w:rPr>
          <w:t>[5]</w:t>
        </w:r>
      </w:hyperlink>
      <w:r>
        <w:t xml:space="preserve">- Paragraph 7: </w:t>
      </w:r>
      <w:hyperlink r:id="rId14">
        <w:r>
          <w:rPr>
            <w:color w:val="0000EE"/>
            <w:u w:val="single"/>
          </w:rPr>
          <w:t>[7]</w:t>
        </w:r>
      </w:hyperlink>
      <w:r>
        <w:t xml:space="preserve">, </w:t>
      </w:r>
      <w:hyperlink r:id="rId12">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https://www.todaysmedicaldevelopments.com/news/enlil-ova-solutions-alliance-close-medtech-compliance-documentation-gaps/</w:t>
        </w:r>
      </w:hyperlink>
      <w:r>
        <w:t xml:space="preserve"> - Please view link - unable to able to access data</w:t>
      </w:r>
      <w:r/>
    </w:p>
    <w:p>
      <w:pPr>
        <w:pStyle w:val="ListNumber"/>
        <w:spacing w:line="240" w:lineRule="auto"/>
        <w:ind w:left="720"/>
      </w:pPr>
      <w:r/>
      <w:hyperlink r:id="rId9">
        <w:r>
          <w:rPr>
            <w:color w:val="0000EE"/>
            <w:u w:val="single"/>
          </w:rPr>
          <w:t>https://www.todaysmedicaldevelopments.com/news/enlil-ova-solutions-alliance-close-medtech-compliance-documentation-gaps/</w:t>
        </w:r>
      </w:hyperlink>
      <w:r>
        <w:t xml:space="preserve"> - Enlil, an AI-powered development traceability platform for medical device and life sciences organisations, has announced a strategic alliance with OVA Solutions, a medical device R&amp;D firm. This partnership aims to address the common issue in medtech where engineering teams build prototypes without adequate compliance documentation, leading to significant costs and delays. The alliance seeks to bridge the gap between product development and regulatory requirements, ensuring that compliance documentation evolves alongside the product in real time, thereby reducing the need for costly and time-consuming reconstruction of documentation before FDA submission.</w:t>
      </w:r>
      <w:r/>
    </w:p>
    <w:p>
      <w:pPr>
        <w:pStyle w:val="ListNumber"/>
        <w:spacing w:line="240" w:lineRule="auto"/>
        <w:ind w:left="720"/>
      </w:pPr>
      <w:r/>
      <w:hyperlink r:id="rId10">
        <w:r>
          <w:rPr>
            <w:color w:val="0000EE"/>
            <w:u w:val="single"/>
          </w:rPr>
          <w:t>https://www.prnewswire.com/news-releases/enlil-announces-strategic-alliance-with-ova-solutions-to-solve-medtechs-costliest-documentation-problem-302755831.html</w:t>
        </w:r>
      </w:hyperlink>
      <w:r>
        <w:t xml:space="preserve"> - Enlil has announced a strategic alliance with OVA Solutions to address a significant issue in the medtech industry: the gap between engineering development and compliance documentation. This gap often results in device makers incurring costs between $100,000 and $200,000 and experiencing delays of three to six months before reaching the FDA. The partnership aims to integrate Enlil's AI-powered traceability platform with OVA Solutions' engineering expertise to streamline the documentation process, ensuring that compliance records are continuously updated alongside product development.</w:t>
      </w:r>
      <w:r/>
    </w:p>
    <w:p>
      <w:pPr>
        <w:pStyle w:val="ListNumber"/>
        <w:spacing w:line="240" w:lineRule="auto"/>
        <w:ind w:left="720"/>
      </w:pPr>
      <w:r/>
      <w:hyperlink r:id="rId11">
        <w:r>
          <w:rPr>
            <w:color w:val="0000EE"/>
            <w:u w:val="single"/>
          </w:rPr>
          <w:t>https://enlil.com/products/requirements-management/</w:t>
        </w:r>
      </w:hyperlink>
      <w:r>
        <w:t xml:space="preserve"> - Enlil's Requirements Management capabilities provide a structured and traceable approach to managing user needs, design inputs and outputs, and verification activities. The platform unifies these elements into a single, purpose-built system for MedTech development, ensuring that all requirements are aligned from the start. By connecting requirements, risks, tests, and development workflows, Enlil helps MedTech teams deliver safer products faster while staying aligned with global regulatory standards, eliminating the need for manual trace matrix maintenance and reducing the risk of compliance issues.</w:t>
      </w:r>
      <w:r/>
    </w:p>
    <w:p>
      <w:pPr>
        <w:pStyle w:val="ListNumber"/>
        <w:spacing w:line="240" w:lineRule="auto"/>
        <w:ind w:left="720"/>
      </w:pPr>
      <w:r/>
      <w:hyperlink r:id="rId13">
        <w:r>
          <w:rPr>
            <w:color w:val="0000EE"/>
            <w:u w:val="single"/>
          </w:rPr>
          <w:t>https://enlil.com/products/quality-management-system/</w:t>
        </w:r>
      </w:hyperlink>
      <w:r>
        <w:t xml:space="preserve"> - Enlil's Quality Management System (QMS) is integrated into the broader product development environment, ensuring continuous alignment across quality, training, and compliance. Unlike disconnected systems, Enlil's QMS provides a single source of truth, allowing teams to quickly access and manage quality data. This integration streamlines workflows, reduces overhead, and keeps FDA submissions efficient and cost-controlled. By maintaining a living record that connects user needs, design inputs, risks, tests, and code, Enlil's QMS ensures that quality management is seamlessly embedded throughout the product lifecycle.</w:t>
      </w:r>
      <w:r/>
    </w:p>
    <w:p>
      <w:pPr>
        <w:pStyle w:val="ListNumber"/>
        <w:spacing w:line="240" w:lineRule="auto"/>
        <w:ind w:left="720"/>
      </w:pPr>
      <w:r/>
      <w:hyperlink r:id="rId12">
        <w:r>
          <w:rPr>
            <w:color w:val="0000EE"/>
            <w:u w:val="single"/>
          </w:rPr>
          <w:t>https://enlil.com/products/product-lifecycle-management/</w:t>
        </w:r>
      </w:hyperlink>
      <w:r>
        <w:t xml:space="preserve"> - Enlil's Product Lifecycle Management (PLM) tools provide teams with visibility into every phase of the product lifecycle, from concept to launch. All data, revisions, and testing results are stored in one place, making documentation easier and faster to prepare for regulatory reviews. By unifying QMS, PLM, and other critical functions, Enlil's platform creates a digital thread that spans the entire development process, offering greater visibility, faster decision-making, lower risk, and more innovation. This integration ensures that product development is both efficient and compliant with industry standards.</w:t>
      </w:r>
      <w:r/>
    </w:p>
    <w:p>
      <w:pPr>
        <w:pStyle w:val="ListNumber"/>
        <w:spacing w:line="240" w:lineRule="auto"/>
        <w:ind w:left="720"/>
      </w:pPr>
      <w:r/>
      <w:hyperlink r:id="rId14">
        <w:r>
          <w:rPr>
            <w:color w:val="0000EE"/>
            <w:u w:val="single"/>
          </w:rPr>
          <w:t>https://enlil.com/solutions/medtech-oems/</w:t>
        </w:r>
      </w:hyperlink>
      <w:r>
        <w:t xml:space="preserve"> - Enlil's solution for MedTech Original Equipment Manufacturers (OEMs) offers a unified platform that combines QMS, PLM, requirements management, and regulatory compliance into one collaborative system. With agentic AI, built-in design controls, and real-time traceability, Enlil helps OEMs accelerate development, align cross-functional teams, and scale with confidence from preclinical through commercialization. The platform is scalable, integrating design controls, design history files, supplier and contract partner collaboration, and quality processes, tailored to meet the demands of MedTech enterprises.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odaysmedicaldevelopments.com/news/enlil-ova-solutions-alliance-close-medtech-compliance-documentation-gaps/" TargetMode="External"/><Relationship Id="rId10" Type="http://schemas.openxmlformats.org/officeDocument/2006/relationships/hyperlink" Target="https://www.prnewswire.com/news-releases/enlil-announces-strategic-alliance-with-ova-solutions-to-solve-medtechs-costliest-documentation-problem-302755831.html" TargetMode="External"/><Relationship Id="rId11" Type="http://schemas.openxmlformats.org/officeDocument/2006/relationships/hyperlink" Target="https://enlil.com/products/requirements-management/" TargetMode="External"/><Relationship Id="rId12" Type="http://schemas.openxmlformats.org/officeDocument/2006/relationships/hyperlink" Target="https://enlil.com/products/product-lifecycle-management/" TargetMode="External"/><Relationship Id="rId13" Type="http://schemas.openxmlformats.org/officeDocument/2006/relationships/hyperlink" Target="https://enlil.com/products/quality-management-system/" TargetMode="External"/><Relationship Id="rId14" Type="http://schemas.openxmlformats.org/officeDocument/2006/relationships/hyperlink" Target="https://enlil.com/solutions/medtech-oem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