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APAC Track-and-Trace Solutions for Safer Medicine Supply Chains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healthcare providers are watching as APAC's track-and-trace market booms, driven by stricter rules, counterfeit fears and fast digital upgrades; this piece explains who’s winning, what tech to watch, and practical tips for pharma and buyers navigating serialization, cloud platforms and cross‑border trade.</w:t>
      </w:r>
      <w:r/>
    </w:p>
    <w:p>
      <w:r/>
      <w:r>
        <w:t>Essential Takeaways</w:t>
      </w:r>
      <w:r/>
      <w:r/>
    </w:p>
    <w:p>
      <w:pPr>
        <w:pStyle w:val="ListBullet"/>
        <w:spacing w:line="240" w:lineRule="auto"/>
        <w:ind w:left="720"/>
      </w:pPr>
      <w:r/>
      <w:r>
        <w:rPr>
          <w:b/>
        </w:rPr>
        <w:t>Market momentum:</w:t>
      </w:r>
      <w:r>
        <w:t xml:space="preserve"> APAC track-and-trace is set for rapid growth, rising from roughly USD 1.18bn in 2025 toward multi‑billion valuations as regulatory pressure mounts and digitalisation spreads.</w:t>
      </w:r>
      <w:r/>
    </w:p>
    <w:p>
      <w:pPr>
        <w:pStyle w:val="ListBullet"/>
        <w:spacing w:line="240" w:lineRule="auto"/>
        <w:ind w:left="720"/>
      </w:pPr>
      <w:r/>
      <w:r>
        <w:rPr>
          <w:b/>
        </w:rPr>
        <w:t>Hardware still leads:</w:t>
      </w:r>
      <w:r>
        <w:t xml:space="preserve"> Printers, labelers and scanners accounted for the majority of 2025 revenue, offering a tactile, dependable feel on the factory floor.</w:t>
      </w:r>
      <w:r/>
    </w:p>
    <w:p>
      <w:pPr>
        <w:pStyle w:val="ListBullet"/>
        <w:spacing w:line="240" w:lineRule="auto"/>
        <w:ind w:left="720"/>
      </w:pPr>
      <w:r/>
      <w:r>
        <w:rPr>
          <w:b/>
        </w:rPr>
        <w:t>Software growth spurt:</w:t>
      </w:r>
      <w:r>
        <w:t xml:space="preserve"> Cloud platforms, analytics and blockchain are the fastest growing segments, prized for real‑time visibility and easier compliance.</w:t>
      </w:r>
      <w:r/>
    </w:p>
    <w:p>
      <w:pPr>
        <w:pStyle w:val="ListBullet"/>
        <w:spacing w:line="240" w:lineRule="auto"/>
        <w:ind w:left="720"/>
      </w:pPr>
      <w:r/>
      <w:r>
        <w:rPr>
          <w:b/>
        </w:rPr>
        <w:t>Pharma first:</w:t>
      </w:r>
      <w:r>
        <w:t xml:space="preserve"> Pharmaceutical manufacturers are the dominant users, with biotech and medical devices catching up due to sensitive product tracking needs.</w:t>
      </w:r>
      <w:r/>
    </w:p>
    <w:p>
      <w:pPr>
        <w:pStyle w:val="ListBullet"/>
        <w:spacing w:line="240" w:lineRule="auto"/>
        <w:ind w:left="720"/>
      </w:pPr>
      <w:r/>
      <w:r>
        <w:rPr>
          <w:b/>
        </w:rPr>
        <w:t>Regional split:</w:t>
      </w:r>
      <w:r>
        <w:t xml:space="preserve"> China, India and Japan lead adoption, but Southeast Asia and Australia are tightening rules and improving infrastructure.</w:t>
      </w:r>
      <w:r/>
      <w:r/>
    </w:p>
    <w:p>
      <w:pPr>
        <w:pStyle w:val="Heading2"/>
      </w:pPr>
      <w:r>
        <w:t>Why APAC is suddenly the hotspot for traceability</w:t>
      </w:r>
      <w:r/>
    </w:p>
    <w:p>
      <w:r/>
      <w:r>
        <w:t>APAC’s healthcare supply chains feel different right now: the hum of new printers in factories, dashboards lighting up in cloud consoles and regulators signing off on stricter serialisation rules. According to recent industry analysis, rising regulatory mandates and a surge in concerns about falsified medicines are the twin engines pushing investment in end‑to‑end traceability. That matters because when every pack, vial or device has a digital fingerprint, it becomes far harder for counterfeit products to slip through.</w:t>
      </w:r>
      <w:r/>
    </w:p>
    <w:p>
      <w:r/>
      <w:r>
        <w:t>This push isn’t just top‑down. Manufacturers and distributors are discovering operational gains too: fewer recalls, better inventory turns and smoother export paperwork. For procurement teams, the message is clear , ignoring traceability today risks compliance headaches tomorrow.</w:t>
      </w:r>
      <w:r/>
    </w:p>
    <w:p>
      <w:pPr>
        <w:pStyle w:val="Heading2"/>
      </w:pPr>
      <w:r>
        <w:t>Hardware still feels solid, but software is sprinting ahead</w:t>
      </w:r>
      <w:r/>
    </w:p>
    <w:p>
      <w:r/>
      <w:r>
        <w:t>In 2025 hardware , printers, label applicators, and scanners , made up more than half of revenue. There’s a tactile comfort to physical kit: a sturdy labeller, a precise barcode, a scanner that just works under bright factory lights. But software is where margins and future value live. Cloud‑based monitoring, analytics and AI offer actionable insights, while blockchain and secure ledgers promise tamper‑resistant provenance.</w:t>
      </w:r>
      <w:r/>
    </w:p>
    <w:p>
      <w:r/>
      <w:r>
        <w:t>If you’re choosing a solution, think hardware that integrates easily with cloud platforms. Start small with a pilot line, measure data quality, then scale , that’s the practical route most vendors recommend.</w:t>
      </w:r>
      <w:r/>
    </w:p>
    <w:p>
      <w:pPr>
        <w:pStyle w:val="Heading2"/>
      </w:pPr>
      <w:r>
        <w:t>Regulations are the catalyst , and the complexity</w:t>
      </w:r>
      <w:r/>
    </w:p>
    <w:p>
      <w:r/>
      <w:r>
        <w:t>Governments across APAC are tightening rules, from serialisation mandates to cross‑border reporting. That regulatory muscle is essential to curb counterfeit medicines, but it also fragments the market: different countries enforce different standards, and smaller firms can struggle with integration costs. International bodies and trade partners are working on alignment, which should ease friction over time.</w:t>
      </w:r>
      <w:r/>
    </w:p>
    <w:p>
      <w:r/>
      <w:r>
        <w:t>For companies operating across borders, the advice is to build flexible systems that can handle multiple compliance templates and to lean on vendors offering managed services for updates and validation.</w:t>
      </w:r>
      <w:r/>
    </w:p>
    <w:p>
      <w:pPr>
        <w:pStyle w:val="Heading2"/>
      </w:pPr>
      <w:r>
        <w:t>New tech to watch: blockchain, AI and real‑time analytics</w:t>
      </w:r>
      <w:r/>
    </w:p>
    <w:p>
      <w:r/>
      <w:r>
        <w:t>Traceability is no longer just barcodes and scans. Blockchain is gaining traction as a secure way to store immutable records of a product’s journey, while AI and predictive analytics help spot anomalies , like unexpected shipment reroutes or batch deviations , before they become crises. Real‑time monitoring platforms also let quality teams act quickly, with alerts for temperature excursions or suspicious movement.</w:t>
      </w:r>
      <w:r/>
    </w:p>
    <w:p>
      <w:r/>
      <w:r>
        <w:t>Smaller players should evaluate these tools for specific use cases: is blockchain solving a real trust problem for your export markets? Will AI meaningfully reduce spoilage in cold‑chain products? Match capability to need and you’ll avoid paying for bells that never ring.</w:t>
      </w:r>
      <w:r/>
    </w:p>
    <w:p>
      <w:pPr>
        <w:pStyle w:val="Heading2"/>
      </w:pPr>
      <w:r>
        <w:t>Where opportunities and pain points collide</w:t>
      </w:r>
      <w:r/>
    </w:p>
    <w:p>
      <w:r/>
      <w:r>
        <w:t>There’s plenty of upside: expanding digital healthcare ecosystems, growing pharma exports, and increasing public‑health transparency all point to sustained demand. Yet costs for system integration and ongoing maintenance can be a barrier, especially for SMEs. Strategic partnerships, shared infrastructure models and vendor financing schemes are emerging to lower the entry hurdle.</w:t>
      </w:r>
      <w:r/>
    </w:p>
    <w:p>
      <w:r/>
      <w:r>
        <w:t>Buyers should negotiate for clear service levels, predictable update costs and training support. And when evaluating vendors, prioritise those with demonstrated implementations across multiple APAC jurisdictions.</w:t>
      </w:r>
      <w:r/>
    </w:p>
    <w:p>
      <w:pPr>
        <w:pStyle w:val="Heading2"/>
      </w:pPr>
      <w:r>
        <w:t>What this means for patients, buyers and manufacturers</w:t>
      </w:r>
      <w:r/>
    </w:p>
    <w:p>
      <w:r/>
      <w:r>
        <w:t>For patients, better traceability means safer medicines and faster recalls when things go wrong. For buyers and wholesalers, it means clearer provenance and fewer blocked shipments at customs. For manufacturers, it’s a chance to turn compliance into a competitive advantage through smoother logistics and stronger brand trust.</w:t>
      </w:r>
      <w:r/>
    </w:p>
    <w:p>
      <w:r/>
      <w:r>
        <w:t>Expect the market to keep evolving rapidly; those who invest in scalable, cloud‑native platforms and interoperable hardware will be best placed to benefit.</w:t>
      </w:r>
      <w:r/>
    </w:p>
    <w:p>
      <w:r/>
      <w:r>
        <w:t>It's a small change that can make every medicine safer and every supply chain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https://globalriskcommunity.com/profiles/blogs/apac-track-and-trace-market-set-for-21-9-cagr-as-digital-healthca</w:t>
        </w:r>
      </w:hyperlink>
      <w:r>
        <w:t xml:space="preserve"> - Please view link - unable to able to access data</w:t>
      </w:r>
      <w:r/>
    </w:p>
    <w:p>
      <w:pPr>
        <w:pStyle w:val="ListNumber"/>
        <w:spacing w:line="240" w:lineRule="auto"/>
        <w:ind w:left="720"/>
      </w:pPr>
      <w:r/>
      <w:hyperlink r:id="rId10">
        <w:r>
          <w:rPr>
            <w:color w:val="0000EE"/>
            <w:u w:val="single"/>
          </w:rPr>
          <w:t>https://www.advanco.com/article/counterfeit-medicines-getting-on-the-right-track/</w:t>
        </w:r>
      </w:hyperlink>
      <w:r>
        <w:t xml:space="preserve"> - This article discusses the global threat of counterfeit medicines and the role of track and trace systems in combating this issue. It highlights the adoption of such systems in regions like the EU and the US, and the increasing mandates from APAC governments to implement similar initiatives. The piece also features insights from Advanco CEO Alf Goebel on the growing attention to the APAC region and the potential impact of technology on the pharmaceutical industry's future.</w:t>
      </w:r>
      <w:r/>
    </w:p>
    <w:p>
      <w:pPr>
        <w:pStyle w:val="ListNumber"/>
        <w:spacing w:line="240" w:lineRule="auto"/>
        <w:ind w:left="720"/>
      </w:pPr>
      <w:r/>
      <w:hyperlink r:id="rId11">
        <w:r>
          <w:rPr>
            <w:color w:val="0000EE"/>
            <w:u w:val="single"/>
          </w:rPr>
          <w:t>https://www.oecd.org/content/dam/oecd/en/publications/reports/2024/02/securing-medical-supply-chains-in-a-post-pandemic-world_3c8cef7c/119c59d9-en.pdf</w:t>
        </w:r>
      </w:hyperlink>
      <w:r>
        <w:t xml:space="preserve"> - This OECD report examines the importance of securing medical supply chains in a post-pandemic world. It discusses the implementation of track-and-trace systems for medicines, such as the Drug Supply Chain Security Act in the United States, and the World Health Organization's policy on traceability of medicinal products. The report emphasizes the need for interoperable systems to identify and trace prescription drugs to ensure safety and prevent the distribution of falsified medicines.</w:t>
      </w:r>
      <w:r/>
    </w:p>
    <w:p>
      <w:pPr>
        <w:pStyle w:val="ListNumber"/>
        <w:spacing w:line="240" w:lineRule="auto"/>
        <w:ind w:left="720"/>
      </w:pPr>
      <w:r/>
      <w:hyperlink r:id="rId13">
        <w:r>
          <w:rPr>
            <w:color w:val="0000EE"/>
            <w:u w:val="single"/>
          </w:rPr>
          <w:t>https://www.grandviewresearch.com/industry-analysis/southeast-asia-digital-pharmaceutical-supply-chain-management-market-report</w:t>
        </w:r>
      </w:hyperlink>
      <w:r>
        <w:t xml:space="preserve"> - This market analysis report provides insights into the Southeast Asia digital pharmaceutical supply chain management market. It highlights the projected growth from USD 45.23 million in 2025 to USD 121.63 million by 2033, driven by factors such as rising pharmaceutical demand, expanding healthcare infrastructure, and the adoption of AI, IoT, and advanced analytics in supply chain operations. The report also discusses the growing focus on drug traceability and anti-counterfeit regulations in the region.</w:t>
      </w:r>
      <w:r/>
    </w:p>
    <w:p>
      <w:pPr>
        <w:pStyle w:val="ListNumber"/>
        <w:spacing w:line="240" w:lineRule="auto"/>
        <w:ind w:left="720"/>
      </w:pPr>
      <w:r/>
      <w:hyperlink r:id="rId12">
        <w:r>
          <w:rPr>
            <w:color w:val="0000EE"/>
            <w:u w:val="single"/>
          </w:rPr>
          <w:t>https://www.gminsights.com/industry-analysis/track-and-trace-solutions-in-healthcare-market</w:t>
        </w:r>
      </w:hyperlink>
      <w:r>
        <w:t xml:space="preserve"> - This report analyzes the track and trace solutions in the healthcare market, focusing on applications like serialization and aggregation. It notes that serialization solutions dominated the market in 2023 with a 48.8% share, contributing to better product inventory management and faster product recall processes. The report also mentions the rise in technology-based solutions, such as Tecsys Inc.'s Elite WMS solution, which integrates serialized smart devices to ensure compliance with regulations like the FDA's Drug Supply Chain Security Act.</w:t>
      </w:r>
      <w:r/>
    </w:p>
    <w:p>
      <w:pPr>
        <w:pStyle w:val="ListNumber"/>
        <w:spacing w:line="240" w:lineRule="auto"/>
        <w:ind w:left="720"/>
      </w:pPr>
      <w:r/>
      <w:hyperlink r:id="rId15">
        <w:r>
          <w:rPr>
            <w:color w:val="0000EE"/>
            <w:u w:val="single"/>
          </w:rPr>
          <w:t>https://www.marketdataforecast.com/market-reports/apac-e-pharmacy-market</w:t>
        </w:r>
      </w:hyperlink>
      <w:r>
        <w:t xml:space="preserve"> - This report provides an overview of the Asia Pacific ePharmacy market, discussing market restraints such as fragmented regulatory landscapes and legal ambiguities. It highlights the lack of harmonized ePharmacy regulations across the region, with only six of the 21 APEC economies having established dedicated ePharmacy legal frameworks as of 2023. The report also addresses challenges like ensuring medication authenticity and supply chain integrity, citing instances of counterfeit drugs in countries like Vietnam and Indonesia.</w:t>
      </w:r>
      <w:r/>
    </w:p>
    <w:p>
      <w:pPr>
        <w:pStyle w:val="ListNumber"/>
        <w:spacing w:line="240" w:lineRule="auto"/>
        <w:ind w:left="720"/>
      </w:pPr>
      <w:r/>
      <w:hyperlink r:id="rId14">
        <w:r>
          <w:rPr>
            <w:color w:val="0000EE"/>
            <w:u w:val="single"/>
          </w:rPr>
          <w:t>https://www.mordorintelligence.com/industry-reports/track-and-trace-solutions-market</w:t>
        </w:r>
      </w:hyperlink>
      <w:r>
        <w:t xml:space="preserve"> - This market growth report discusses the track and trace solutions market, highlighting the surge in direct-to-patient and e-commerce channels requiring end-to-end visibility. It mentions the embedding of NFC tags and BLE beacons inside insulated shippers to record temperature and geolocation in real time. The report also notes that fewer than four in ten European online pharmacies validated serialization codes at checkout by mid-2025, exposing shoppers to counterfeits, and emphasizes the need for adaptable verification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riskcommunity.com/profiles/blogs/apac-track-and-trace-market-set-for-21-9-cagr-as-digital-healthca" TargetMode="External"/><Relationship Id="rId10" Type="http://schemas.openxmlformats.org/officeDocument/2006/relationships/hyperlink" Target="https://www.advanco.com/article/counterfeit-medicines-getting-on-the-right-track/" TargetMode="External"/><Relationship Id="rId11" Type="http://schemas.openxmlformats.org/officeDocument/2006/relationships/hyperlink" Target="https://www.oecd.org/content/dam/oecd/en/publications/reports/2024/02/securing-medical-supply-chains-in-a-post-pandemic-world_3c8cef7c/119c59d9-en.pdf" TargetMode="External"/><Relationship Id="rId12" Type="http://schemas.openxmlformats.org/officeDocument/2006/relationships/hyperlink" Target="https://www.gminsights.com/industry-analysis/track-and-trace-solutions-in-healthcare-market" TargetMode="External"/><Relationship Id="rId13" Type="http://schemas.openxmlformats.org/officeDocument/2006/relationships/hyperlink" Target="https://www.grandviewresearch.com/industry-analysis/southeast-asia-digital-pharmaceutical-supply-chain-management-market-report" TargetMode="External"/><Relationship Id="rId14" Type="http://schemas.openxmlformats.org/officeDocument/2006/relationships/hyperlink" Target="https://www.mordorintelligence.com/industry-reports/track-and-trace-solutions-market" TargetMode="External"/><Relationship Id="rId15" Type="http://schemas.openxmlformats.org/officeDocument/2006/relationships/hyperlink" Target="https://www.marketdataforecast.com/market-reports/apac-e-pharmacy-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