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Biopesticides Trends for Sustainable Farming to 2033</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farmers are switching to biopesticides as demand for organic, low-residue food rises; growers in North America, Europe and Asia-Pacific are adopting microbial and botanical solutions that promise effective pest control with a softer environmental touch. Here’s what’s driving the market and how to pick the right option for your crop.</w:t>
      </w:r>
      <w:r/>
    </w:p>
    <w:p>
      <w:r/>
      <w:r>
        <w:t>Essential Takeaways</w:t>
      </w:r>
      <w:r/>
      <w:r/>
    </w:p>
    <w:p>
      <w:pPr>
        <w:pStyle w:val="ListBullet"/>
        <w:spacing w:line="240" w:lineRule="auto"/>
        <w:ind w:left="720"/>
      </w:pPr>
      <w:r/>
      <w:r>
        <w:rPr>
          <w:b/>
        </w:rPr>
        <w:t>Fast growth:</w:t>
      </w:r>
      <w:r>
        <w:t xml:space="preserve"> The biopesticides sector is expanding rapidly, with major market forecasts showing strong double-digit CAGR driven by demand for sustainable agriculture.</w:t>
      </w:r>
      <w:r/>
    </w:p>
    <w:p>
      <w:pPr>
        <w:pStyle w:val="ListBullet"/>
        <w:spacing w:line="240" w:lineRule="auto"/>
        <w:ind w:left="720"/>
      </w:pPr>
      <w:r/>
      <w:r>
        <w:rPr>
          <w:b/>
        </w:rPr>
        <w:t>Microbial leaders:</w:t>
      </w:r>
      <w:r>
        <w:t xml:space="preserve"> </w:t>
      </w:r>
      <w:r>
        <w:rPr>
          <w:b/>
        </w:rPr>
        <w:t>Microbial pesticides</w:t>
      </w:r>
      <w:r>
        <w:t xml:space="preserve"> (bacteria, fungi) dominate, often praised for targeted action and a mild, earthy scent rather than chemical fumes.</w:t>
      </w:r>
      <w:r/>
    </w:p>
    <w:p>
      <w:pPr>
        <w:pStyle w:val="ListBullet"/>
        <w:spacing w:line="240" w:lineRule="auto"/>
        <w:ind w:left="720"/>
      </w:pPr>
      <w:r/>
      <w:r>
        <w:rPr>
          <w:b/>
        </w:rPr>
        <w:t>Crop focus:</w:t>
      </w:r>
      <w:r>
        <w:t xml:space="preserve"> Fruits and vegetables lead adoption because consumers want low-residue produce; foliar sprays are the most popular application method.</w:t>
      </w:r>
      <w:r/>
    </w:p>
    <w:p>
      <w:pPr>
        <w:pStyle w:val="ListBullet"/>
        <w:spacing w:line="240" w:lineRule="auto"/>
        <w:ind w:left="720"/>
      </w:pPr>
      <w:r/>
      <w:r>
        <w:rPr>
          <w:b/>
        </w:rPr>
        <w:t>Regional split:</w:t>
      </w:r>
      <w:r>
        <w:t xml:space="preserve"> North America and Europe are front-runners thanks to regulation and organic farming uptake; Asia‑Pacific is growing fast as awareness and food demand rise.</w:t>
      </w:r>
      <w:r/>
    </w:p>
    <w:p>
      <w:pPr>
        <w:pStyle w:val="ListBullet"/>
        <w:spacing w:line="240" w:lineRule="auto"/>
        <w:ind w:left="720"/>
      </w:pPr>
      <w:r/>
      <w:r>
        <w:rPr>
          <w:b/>
        </w:rPr>
        <w:t>Practical wins:</w:t>
      </w:r>
      <w:r>
        <w:t xml:space="preserve"> New formulations boost shelf life and stability, so many products now feel and behave more like conventional sprays, making farmer transition easier.</w:t>
      </w:r>
      <w:r/>
      <w:r/>
    </w:p>
    <w:p>
      <w:pPr>
        <w:pStyle w:val="Heading2"/>
      </w:pPr>
      <w:r>
        <w:t>Why biopesticides are finally getting serious attention</w:t>
      </w:r>
      <w:r/>
    </w:p>
    <w:p>
      <w:r/>
      <w:r>
        <w:t>Biopesticides feel like a breath of fresh air after decades of reliance on synthetic chemistry; they’re often described as gentler-smelling and kinder to soils and beneficial insects. Analysts at Grand View Research and IMARC note that regulatory pressure and consumer preferences for organic produce have pushed farmers and input suppliers toward biological options. That shift matters because it changes procurement, storage and crop-protection plans on the farm , and it’s prompting legacy agrochemical companies to add biologicals to their line-ups.</w:t>
      </w:r>
      <w:r/>
    </w:p>
    <w:p>
      <w:r/>
      <w:r>
        <w:t>If you’re considering a switch, think about compatibility with existing IPM programmes and whether your adviser can recommend microbial strains or botanicals known to work on your local pests. The payoff: fewer residues and a softer environmental footprint.</w:t>
      </w:r>
      <w:r/>
    </w:p>
    <w:p>
      <w:pPr>
        <w:pStyle w:val="Heading2"/>
      </w:pPr>
      <w:r>
        <w:t>What’s selling: microbial and botanical solutions</w:t>
      </w:r>
      <w:r/>
    </w:p>
    <w:p>
      <w:r/>
      <w:r>
        <w:t>Microbial pesticides, products based on bacteria and fungi, account for a large slice of the market in most analyses, with biochemical and plant-derived products filling the rest. Growers like them because they’re specific to target pests, which means less collateral damage to pollinators and soil life, and they don’t leave the same chemical aftertaste consumers worry about.</w:t>
      </w:r>
      <w:r/>
    </w:p>
    <w:p>
      <w:r/>
      <w:r>
        <w:t>From a practical point of view, choose microbial products backed by local efficacy data and clear storage guidance; these living formulations can be sensitive to heat and UV, so proper handling keeps them working in the field.</w:t>
      </w:r>
      <w:r/>
    </w:p>
    <w:p>
      <w:pPr>
        <w:pStyle w:val="Heading2"/>
      </w:pPr>
      <w:r>
        <w:t>Regional dynamics: where demand is strongest and why</w:t>
      </w:r>
      <w:r/>
    </w:p>
    <w:p>
      <w:r/>
      <w:r>
        <w:t>North America and Europe are often cited as the largest regional markets because of supportive regulations, established organic sectors, and deep R&amp;D investment from big firms. Meanwhile, Asia‑Pacific is a rapid-growth story as intensifying agriculture and rising food standards push adoption.</w:t>
      </w:r>
      <w:r/>
    </w:p>
    <w:p>
      <w:r/>
      <w:r>
        <w:t>For farmers, this means more local suppliers and tailored formulations are becoming available. If you buy in bulk, check regional registration and label instructions , what’s approved and recommended in one country might differ in another.</w:t>
      </w:r>
      <w:r/>
    </w:p>
    <w:p>
      <w:pPr>
        <w:pStyle w:val="Heading2"/>
      </w:pPr>
      <w:r>
        <w:t>Product innovation and formulation: better shelf life, easier use</w:t>
      </w:r>
      <w:r/>
    </w:p>
    <w:p>
      <w:r/>
      <w:r>
        <w:t>One of the big barriers to earlier biological adoption was inconsistent field performance and short shelf life. Recent advances in formulation and delivery are changing that: improved stabilisers, encapsulation techniques and liquid concentrates make many biopesticides easier to store, spray and integrate with tank mixes.</w:t>
      </w:r>
      <w:r/>
    </w:p>
    <w:p>
      <w:r/>
      <w:r>
        <w:t>Practical tip: look for products with robust stability data and clear compatibility notes for tank-mixing with nutrition or other crop protection inputs. That saves time and reduces the chance of clogged nozzles or wasted product.</w:t>
      </w:r>
      <w:r/>
    </w:p>
    <w:p>
      <w:pPr>
        <w:pStyle w:val="Heading2"/>
      </w:pPr>
      <w:r>
        <w:t>Who’s investing and what it means for farmers</w:t>
      </w:r>
      <w:r/>
    </w:p>
    <w:p>
      <w:r/>
      <w:r>
        <w:t>Major agrochemical players are expanding their portfolios through R&amp;D and acquisitions, while specialist companies focus on niche biologicals and beneficial insects. That mix of scale and expertise is good news for farmers: more options, better distribution, and the kind of regulatory muscle that helps bring new products to market.</w:t>
      </w:r>
      <w:r/>
    </w:p>
    <w:p>
      <w:r/>
      <w:r>
        <w:t>As the market matures, expect better farmer support services and clearer performance evidence , both make it easier to choose products that actually work for your crop and conditions.</w:t>
      </w:r>
      <w:r/>
    </w:p>
    <w:p>
      <w:r/>
      <w:r>
        <w:t>It’s a small change that can make every spray safer and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3">
        <w:r>
          <w:rPr>
            <w:color w:val="0000EE"/>
            <w:u w:val="single"/>
          </w:rPr>
          <w:t>[4]</w:t>
        </w:r>
      </w:hyperlink>
      <w:r>
        <w:t xml:space="preserve">, </w:t>
      </w:r>
      <w:hyperlink r:id="rId14">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[3]</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https://www.openpr.com/news/4500792/biopesticides-market-to-reach-usd-27-880-million-by-2033-driven</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https://www.grandviewresearch.com/industry-analysis/biopesticides-industry</w:t>
        </w:r>
      </w:hyperlink>
      <w:r>
        <w:t xml:space="preserve"> - Grand View Research reports that the global biopesticides market was valued at USD 8,366.6 million in 2025 and is projected to reach USD 26,082.1 million by 2033, growing at a CAGR of 15.3% from 2026 to 2033. This growth is driven by the increasing adoption of biopesticides in sustainable agriculture, organic farming, and integrated pest management practices. The market is also supported by rising regulatory support for eco-friendly crop protection solutions, growing demand for residue-free food products, and continuous innovation in microbial and biochemical formulations.</w:t>
      </w:r>
      <w:r/>
    </w:p>
    <w:p>
      <w:pPr>
        <w:pStyle w:val="ListNumber"/>
        <w:spacing w:line="240" w:lineRule="auto"/>
        <w:ind w:left="720"/>
      </w:pPr>
      <w:r/>
      <w:hyperlink r:id="rId14">
        <w:r>
          <w:rPr>
            <w:color w:val="0000EE"/>
            <w:u w:val="single"/>
          </w:rPr>
          <w:t>https://www.grandviewresearch.com/horizon/outlook/biopesticides-market/europe</w:t>
        </w:r>
      </w:hyperlink>
      <w:r>
        <w:t xml:space="preserve"> - Grand View Research highlights that the European biopesticides market generated a revenue of USD 2,012.8 million in 2025 and is expected to grow at a CAGR of 14.5% from 2026 to 2033. The biofungicide segment was the largest revenue-generating product in 2025 and is anticipated to register the fastest growth during the forecast period.</w:t>
      </w:r>
      <w:r/>
    </w:p>
    <w:p>
      <w:pPr>
        <w:pStyle w:val="ListNumber"/>
        <w:spacing w:line="240" w:lineRule="auto"/>
        <w:ind w:left="720"/>
      </w:pPr>
      <w:r/>
      <w:hyperlink r:id="rId13">
        <w:r>
          <w:rPr>
            <w:color w:val="0000EE"/>
            <w:u w:val="single"/>
          </w:rPr>
          <w:t>https://www.grandviewresearch.com/horizon/outlook/biopesticides-market/north-america</w:t>
        </w:r>
      </w:hyperlink>
      <w:r>
        <w:t xml:space="preserve"> - According to Grand View Research, the North American biopesticides market generated a revenue of USD 2,132.9 million in 2025 and is projected to grow at a CAGR of 14.9% from 2026 to 2033. The biofungicide segment was the largest revenue-generating product in 2025 and is expected to register the fastest growth during the forecast period.</w:t>
      </w:r>
      <w:r/>
    </w:p>
    <w:p>
      <w:pPr>
        <w:pStyle w:val="ListNumber"/>
        <w:spacing w:line="240" w:lineRule="auto"/>
        <w:ind w:left="720"/>
      </w:pPr>
      <w:r/>
      <w:hyperlink r:id="rId11">
        <w:r>
          <w:rPr>
            <w:color w:val="0000EE"/>
            <w:u w:val="single"/>
          </w:rPr>
          <w:t>https://www.imarcgroup.com/biopesticides-market</w:t>
        </w:r>
      </w:hyperlink>
      <w:r>
        <w:t xml:space="preserve"> - IMARC Group reports that the global biopesticides market size reached USD 8.0 billion in 2024 and is expected to reach USD 21.5 billion by 2033, exhibiting a growth rate (CAGR) of 11.6% during 2025-2033. The market is experiencing significant growth due to the rising demand for sustainable agricultural practices, organic farming, and eco-friendly pest control solutions. Technological advancements and significant investments in research and development (R&amp;D) are driving product innovation, thereby creating a positive market outlook.</w:t>
      </w:r>
      <w:r/>
    </w:p>
    <w:p>
      <w:pPr>
        <w:pStyle w:val="ListNumber"/>
        <w:spacing w:line="240" w:lineRule="auto"/>
        <w:ind w:left="720"/>
      </w:pPr>
      <w:r/>
      <w:hyperlink r:id="rId12">
        <w:r>
          <w:rPr>
            <w:color w:val="0000EE"/>
            <w:u w:val="single"/>
          </w:rPr>
          <w:t>https://www.imarcgroup.com/biopesticides-biofertilizers-market-report</w:t>
        </w:r>
      </w:hyperlink>
      <w:r>
        <w:t xml:space="preserve"> - IMARC Group indicates that the biopesticides and biofertilizers market size reached USD 8.3 billion in 2024 and is expected to reach USD 21.6 billion by 2033, exhibiting a growth rate (CAGR) of 10.3% during 2025-2033. The market is rapidly expanding due to the increasing consumer demand for sustainable agriculture, heightened awareness of environmental and health impacts of chemical inputs, rapid advancements in microbial and plant-based technologies, and the imposition of supportive government incentives for organic and eco-friendly farming practices.</w:t>
      </w:r>
      <w:r/>
    </w:p>
    <w:p>
      <w:pPr>
        <w:pStyle w:val="ListNumber"/>
        <w:spacing w:line="240" w:lineRule="auto"/>
        <w:ind w:left="720"/>
      </w:pPr>
      <w:r/>
      <w:hyperlink r:id="rId15">
        <w:r>
          <w:rPr>
            <w:color w:val="0000EE"/>
            <w:u w:val="single"/>
          </w:rPr>
          <w:t>https://www.grandviewresearch.com/horizon/outlook/biopesticides-market/asia-pacific</w:t>
        </w:r>
      </w:hyperlink>
      <w:r>
        <w:t xml:space="preserve"> - Grand View Research reports that the Asia Pacific biopesticides market generated a revenue of USD 3,032.3 million in 2025 and is projected to grow at a CAGR of 16.1% from 2026 to 2033. The biofungicide segment was the largest revenue-generating product in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0792/biopesticides-market-to-reach-usd-27-880-million-by-2033-driven" TargetMode="External"/><Relationship Id="rId10" Type="http://schemas.openxmlformats.org/officeDocument/2006/relationships/hyperlink" Target="https://www.grandviewresearch.com/industry-analysis/biopesticides-industry" TargetMode="External"/><Relationship Id="rId11" Type="http://schemas.openxmlformats.org/officeDocument/2006/relationships/hyperlink" Target="https://www.imarcgroup.com/biopesticides-market" TargetMode="External"/><Relationship Id="rId12" Type="http://schemas.openxmlformats.org/officeDocument/2006/relationships/hyperlink" Target="https://www.imarcgroup.com/biopesticides-biofertilizers-market-report" TargetMode="External"/><Relationship Id="rId13" Type="http://schemas.openxmlformats.org/officeDocument/2006/relationships/hyperlink" Target="https://www.grandviewresearch.com/horizon/outlook/biopesticides-market/north-america" TargetMode="External"/><Relationship Id="rId14" Type="http://schemas.openxmlformats.org/officeDocument/2006/relationships/hyperlink" Target="https://www.grandviewresearch.com/horizon/outlook/biopesticides-market/europe" TargetMode="External"/><Relationship Id="rId15" Type="http://schemas.openxmlformats.org/officeDocument/2006/relationships/hyperlink" Target="https://www.grandviewresearch.com/horizon/outlook/biopesticides-market/asia-pacif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