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Liver Diseases Therapeutics Market Trends to Watch Through 2034</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medical insight are tracking a fast-growing liver therapeutics market as new drugs, diagnostics and investment reshape care; global demand is rising because hepatitis, NAFLD and lifestyle-linked liver conditions are more common, and patients and providers want safer, more personalised treatments.</w:t>
      </w:r>
      <w:r/>
    </w:p>
    <w:p>
      <w:r/>
      <w:r>
        <w:t>Essential Takeaways</w:t>
      </w:r>
      <w:r/>
      <w:r/>
    </w:p>
    <w:p>
      <w:pPr>
        <w:pStyle w:val="ListBullet"/>
        <w:spacing w:line="240" w:lineRule="auto"/>
        <w:ind w:left="720"/>
      </w:pPr>
      <w:r/>
      <w:r>
        <w:rPr>
          <w:b/>
        </w:rPr>
        <w:t>Market scale:</w:t>
      </w:r>
      <w:r>
        <w:t xml:space="preserve"> The liver diseases therapeutics market is forecast to reach about US$44.3bn by 2034, up from roughly US$21.5bn in 2025, reflecting an expected CAGR near 8.4%.</w:t>
      </w:r>
      <w:r/>
    </w:p>
    <w:p>
      <w:pPr>
        <w:pStyle w:val="ListBullet"/>
        <w:spacing w:line="240" w:lineRule="auto"/>
        <w:ind w:left="720"/>
      </w:pPr>
      <w:r/>
      <w:r>
        <w:rPr>
          <w:b/>
        </w:rPr>
        <w:t>Leading categories:</w:t>
      </w:r>
      <w:r>
        <w:t xml:space="preserve"> Antiviral therapies currently dominate, while targeted therapies, gene and RNA-based treatments are gaining momentum and feel promising.</w:t>
      </w:r>
      <w:r/>
    </w:p>
    <w:p>
      <w:pPr>
        <w:pStyle w:val="ListBullet"/>
        <w:spacing w:line="240" w:lineRule="auto"/>
        <w:ind w:left="720"/>
      </w:pPr>
      <w:r/>
      <w:r>
        <w:rPr>
          <w:b/>
        </w:rPr>
        <w:t>Where care happens:</w:t>
      </w:r>
      <w:r>
        <w:t xml:space="preserve"> Hospitals are the primary end users due to specialist facilities and treatment intensity; outpatient and community settings are expanding as diagnostics improve.</w:t>
      </w:r>
      <w:r/>
    </w:p>
    <w:p>
      <w:pPr>
        <w:pStyle w:val="ListBullet"/>
        <w:spacing w:line="240" w:lineRule="auto"/>
        <w:ind w:left="720"/>
      </w:pPr>
      <w:r/>
      <w:r>
        <w:rPr>
          <w:b/>
        </w:rPr>
        <w:t>Regional dynamics:</w:t>
      </w:r>
      <w:r>
        <w:t xml:space="preserve"> North America holds a major share today; Asia-Pacific is the fastest-growing region thanks to larger patient pools and healthcare investment.</w:t>
      </w:r>
      <w:r/>
    </w:p>
    <w:p>
      <w:pPr>
        <w:pStyle w:val="ListBullet"/>
        <w:spacing w:line="240" w:lineRule="auto"/>
        <w:ind w:left="720"/>
      </w:pPr>
      <w:r/>
      <w:r>
        <w:rPr>
          <w:b/>
        </w:rPr>
        <w:t>User experience:</w:t>
      </w:r>
      <w:r>
        <w:t xml:space="preserve"> New treatments aim for fewer side effects and more personalised results, with combination regimens and precision medicine improving outcomes and tolerability.</w:t>
      </w:r>
      <w:r/>
      <w:r/>
    </w:p>
    <w:p>
      <w:pPr>
        <w:pStyle w:val="Heading2"/>
      </w:pPr>
      <w:r>
        <w:t>Why the market is growing , the human and clinical drivers</w:t>
      </w:r>
      <w:r/>
    </w:p>
    <w:p>
      <w:r/>
      <w:r>
        <w:t>Liver disease is increasingly visible in clinics and headlines, and there’s a tangible emotional weight to that: patients report fatigue, worry and a desire for simpler, more effective care. According to industry reports, rising rates of hepatitis, cirrhosis and non-alcoholic fatty liver disease (NAFLD) are pushing demand for therapeutics. Aging populations and metabolic conditions such as obesity and diabetes are fuelling NAFLD and NASH specifically, turning what was once a niche into a mass-market clinical challenge. For healthcare buyers and policymakers, that means more pressure to fund diagnostics and treatments that work in the real world.</w:t>
      </w:r>
      <w:r/>
    </w:p>
    <w:p>
      <w:pPr>
        <w:pStyle w:val="Heading2"/>
      </w:pPr>
      <w:r>
        <w:t>Antivirals still rule, but targeted and RNA treatments are stealing the spotlight</w:t>
      </w:r>
      <w:r/>
    </w:p>
    <w:p>
      <w:r/>
      <w:r>
        <w:t>Antiviral drugs remain the backbone of current therapy because of the global burden of hepatitis B and C. Yet the research pipeline is broader than it’s ever been: targeted small molecules, biologics, gene and RNA therapies are advancing, aiming to tackle fibrosis, NASH and hepatocellular carcinoma. Industry trackers note a surge in clinical trials for combination regimens that pair antivirals with immunomodulators or targeted agents. If you’re comparing options, think about what outcome matters most , viral suppression, fibrosis regression, or quality of life , because different classes deliver different benefits and side-effect profiles.</w:t>
      </w:r>
      <w:r/>
    </w:p>
    <w:p>
      <w:pPr>
        <w:pStyle w:val="Heading2"/>
      </w:pPr>
      <w:r>
        <w:t>Hospitals, clinics and shifting sites of care</w:t>
      </w:r>
      <w:r/>
    </w:p>
    <w:p>
      <w:r/>
      <w:r>
        <w:t>Today, hospitals capture the lion’s share of spending because complex patients need specialist input, imaging and interventional therapies. But as diagnostic capabilities and outpatient treatments improve, more care is moving to clinics and speciality centres. That trend matters for procurement teams: hospital formularies will still dominate high-cost biologics and combination therapies, while community services may favour oral antivirals and simpler regimens that are easy to monitor and administer.</w:t>
      </w:r>
      <w:r/>
    </w:p>
    <w:p>
      <w:pPr>
        <w:pStyle w:val="Heading2"/>
      </w:pPr>
      <w:r>
        <w:t>Regional outlook , North America vs Asia‑Pacific</w:t>
      </w:r>
      <w:r/>
    </w:p>
    <w:p>
      <w:r/>
      <w:r>
        <w:t>North America’s lead comes from high R&amp;D investment, established pharma players and widespread screening programmes. Meanwhile, Asia‑Pacific is projected to grow fastest as healthcare access expands and the absolute number of patients rises in China, India and other markets. Policymakers and manufacturers should note that pricing, reimbursement and infrastructure differ markedly across regions, so market entrants need flexible strategies , tiered pricing, local partnerships and technology transfer can help accelerate uptake.</w:t>
      </w:r>
      <w:r/>
    </w:p>
    <w:p>
      <w:pPr>
        <w:pStyle w:val="Heading2"/>
      </w:pPr>
      <w:r>
        <w:t>What clinicians and patients should look for when choosing therapies</w:t>
      </w:r>
      <w:r/>
    </w:p>
    <w:p>
      <w:r/>
      <w:r>
        <w:t>Practical choices come down to efficacy, safety, convenience and cost. With novel options on the way, clinicians will need to weigh long-term benefits against short-term risks, and patients will increasingly want personalised plans that address comorbidities like diabetes. For purchasers and clinicians: prioritise treatments backed by robust trial data, consult hepatology guidelines, and consider combination approaches for advanced disease. For patients: ask about side effects, monitoring plans and whether newer therapies are available through trials.</w:t>
      </w:r>
      <w:r/>
    </w:p>
    <w:p>
      <w:r/>
      <w:r>
        <w:t>It's a small change that can make every treatment plan more effective and every outcome a little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[7]</w:t>
        </w:r>
      </w:hyperlink>
      <w:r>
        <w:t xml:space="preserve">, </w:t>
      </w:r>
      <w:hyperlink r:id="rId13">
        <w:r>
          <w:rPr>
            <w:color w:val="0000EE"/>
            <w:u w:val="single"/>
          </w:rPr>
          <w:t>[6]</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https://www.prnewsreleaser.com/news/267097</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https://www.grandviewresearch.com/industry-analysis/liver-diseases-therapeutics-market</w:t>
        </w:r>
      </w:hyperlink>
      <w:r>
        <w:t xml:space="preserve"> - The global liver disease therapeutics market was valued at USD 20.31 billion in 2024 and is projected to reach USD 40.29 billion by 2033, growing at a compound annual growth rate (CAGR) of 7.94% from 2025 to 2033. The market is driven by the increasing prevalence of chronic liver conditions such as hepatitis, cirrhosis, and non-alcoholic fatty liver disease (NAFLD). Antiviral drugs dominate the market due to the high global prevalence of chronic viral hepatitis. North America held the largest market share in 2024, accounting for 39.87% of global revenue, driven by the rising prevalence of liver disease, aging populations, and breakthrough therapies. Key players in the market include Abbott Laboratories, Astellas Pharma Inc., Bristol-Mayers Squibb, Gilead Sciences, GlaxoSmithKline plc, F. Hoffmann-La Roche Ltd., Merck &amp; Co., Inc., Novartis AG, Sanofi S.A., Pfizer Inc., Takeda Pharmaceuticals, Valeant Pharmaceuticals, and Watson Pharmaceuticals.</w:t>
      </w:r>
      <w:r/>
    </w:p>
    <w:p>
      <w:pPr>
        <w:pStyle w:val="ListNumber"/>
        <w:spacing w:line="240" w:lineRule="auto"/>
        <w:ind w:left="720"/>
      </w:pPr>
      <w:r/>
      <w:hyperlink r:id="rId12">
        <w:r>
          <w:rPr>
            <w:color w:val="0000EE"/>
            <w:u w:val="single"/>
          </w:rPr>
          <w:t>https://www.imarcgroup.com/liver-disease-treatment-market</w:t>
        </w:r>
      </w:hyperlink>
      <w:r>
        <w:t xml:space="preserve"> - The global liver disease treatment market was valued at USD 26.5 billion in 2025 and is projected to reach USD 41.7 billion by 2034, exhibiting a CAGR of 5.02% from 2026 to 2034. The market is experiencing significant growth due to the increasing global prevalence of liver diseases across different age demographics. Major market drivers include fluctuating dietary habits, physical inactivity, and the growing elderly population worldwide, which is prone to several chronic illnesses, including liver disease. The market is segmented by treatment type, disease type, end user, and region, with North America currently dominating the market, holding a market share of 38.6% in 2025.</w:t>
      </w:r>
      <w:r/>
    </w:p>
    <w:p>
      <w:pPr>
        <w:pStyle w:val="ListNumber"/>
        <w:spacing w:line="240" w:lineRule="auto"/>
        <w:ind w:left="720"/>
      </w:pPr>
      <w:r/>
      <w:hyperlink r:id="rId11">
        <w:r>
          <w:rPr>
            <w:color w:val="0000EE"/>
            <w:u w:val="single"/>
          </w:rPr>
          <w:t>https://www.grandviewresearch.com/press-release/global-liver-diseases-therapeutics-market</w:t>
        </w:r>
      </w:hyperlink>
      <w:r>
        <w:t xml:space="preserve"> - The global liver disease therapeutics market is expected to be valued at USD 40.29 billion by 2033, registering a CAGR of 7.9% from 2025 to 2033. The major driving factors are increasing numbers of liver diseases like hepatocellular carcinoma and the vast unexploited need of patients with these types of diseases. In addition, the increasing geriatric population globally is estimated to augment the market demand in the future period. Huge expenditure by biotechnology and pharmaceutical industries on R&amp;D and availability of a sturdy pipeline are the major expected boosting factors for the growth of the liver diseases therapeutics market in the future period. Governments’ and big companies’ vaccination programs are creating awareness about the illness and prevention, boosting the growth of the market.</w:t>
      </w:r>
      <w:r/>
    </w:p>
    <w:p>
      <w:pPr>
        <w:pStyle w:val="ListNumber"/>
        <w:spacing w:line="240" w:lineRule="auto"/>
        <w:ind w:left="720"/>
      </w:pPr>
      <w:r/>
      <w:hyperlink r:id="rId14">
        <w:r>
          <w:rPr>
            <w:color w:val="0000EE"/>
            <w:u w:val="single"/>
          </w:rPr>
          <w:t>https://www.grandviewresearch.com/horizon/statistics/liver-disease-therapeutics-market/product/targeted-therapy/global</w:t>
        </w:r>
      </w:hyperlink>
      <w:r>
        <w:t xml:space="preserve"> - The global targeted therapy liver disease therapeutics market size was valued at USD 1,833.6 million in 2024 and is estimated to grow at a compound annual growth rate (CAGR) of 11.9% from 2024 to 2033. The market is segmented by product, disease, and region, with targeted therapy being one of the key segments. The market is experiencing significant growth due to the increasing prevalence of liver diseases and the development of innovative therapies. The report provides insights into the market size, growth trends, and forecasts for the period 2024 to 2033.</w:t>
      </w:r>
      <w:r/>
    </w:p>
    <w:p>
      <w:pPr>
        <w:pStyle w:val="ListNumber"/>
        <w:spacing w:line="240" w:lineRule="auto"/>
        <w:ind w:left="720"/>
      </w:pPr>
      <w:r/>
      <w:hyperlink r:id="rId13">
        <w:r>
          <w:rPr>
            <w:color w:val="0000EE"/>
            <w:u w:val="single"/>
          </w:rPr>
          <w:t>https://www.theinsightpartners.com/reports/liver-diseases-therapeutics-market</w:t>
        </w:r>
      </w:hyperlink>
      <w:r>
        <w:t xml:space="preserve"> - The liver diseases therapeutics market is segmented based on treatment type, end users, and geography. Key treatment categories include antiviral drugs, vaccines, chemotherapy, targeted therapies, immunosuppressants, and corticosteroids. The market size is expected to reach USD 44.34 billion by 2034 from USD 21.47 billion in 2025, registering a CAGR of 8.39% during the forecast period 2026–2034. This growth is supported by increasing awareness, improved diagnostic capabilities, and a strong pipeline of innovative therapeutics. Additionally, the growing burden of liver diseases globally—especially due to lifestyle changes, alcohol consumption, and viral infections—continues to fuel demand for advanced treatment solutions.</w:t>
      </w:r>
      <w:r/>
    </w:p>
    <w:p>
      <w:pPr>
        <w:pStyle w:val="ListNumber"/>
        <w:spacing w:line="240" w:lineRule="auto"/>
        <w:ind w:left="720"/>
      </w:pPr>
      <w:r/>
      <w:hyperlink r:id="rId11">
        <w:r>
          <w:rPr>
            <w:color w:val="0000EE"/>
            <w:u w:val="single"/>
          </w:rPr>
          <w:t>https://www.grandviewresearch.com/press-release/global-liver-diseases-therapeutics-market</w:t>
        </w:r>
      </w:hyperlink>
      <w:r>
        <w:t xml:space="preserve"> - The global liver disease therapeutics market is expected to be valued at USD 40.29 billion by 2033, registering a CAGR of 7.9% from 2025 to 2033. The major driving factors are increasing numbers of liver diseases like hepatocellular carcinoma and the vast unexploited need of patients with these types of diseases. In addition, the increasing geriatric population globally is estimated to augment the market demand in the future period. Huge expenditure by biotechnology and pharmaceutical industries on R&amp;D and availability of a sturdy pipeline are the major expected boosting factors for the growth of the liver diseases therapeutics market in the future period. Governments’ and big companies’ vaccination programs are creating awareness about the illness and prevention, boosting the growth of the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releaser.com/news/267097" TargetMode="External"/><Relationship Id="rId10" Type="http://schemas.openxmlformats.org/officeDocument/2006/relationships/hyperlink" Target="https://www.grandviewresearch.com/industry-analysis/liver-diseases-therapeutics-market" TargetMode="External"/><Relationship Id="rId11" Type="http://schemas.openxmlformats.org/officeDocument/2006/relationships/hyperlink" Target="https://www.grandviewresearch.com/press-release/global-liver-diseases-therapeutics-market" TargetMode="External"/><Relationship Id="rId12" Type="http://schemas.openxmlformats.org/officeDocument/2006/relationships/hyperlink" Target="https://www.imarcgroup.com/liver-disease-treatment-market" TargetMode="External"/><Relationship Id="rId13" Type="http://schemas.openxmlformats.org/officeDocument/2006/relationships/hyperlink" Target="https://www.theinsightpartners.com/reports/liver-diseases-therapeutics-market" TargetMode="External"/><Relationship Id="rId14" Type="http://schemas.openxmlformats.org/officeDocument/2006/relationships/hyperlink" Target="https://www.grandviewresearch.com/horizon/statistics/liver-disease-therapeutics-market/product/targeted-therapy/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