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Move for Psychedelic Biotech: XTL’s Takeover of Psyga Bio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market news are watching as XTL Biopharmaceuticals moves into psychedelics, acquiring Israel’s Psyga Bio to gain a Phase 2a pipeline, GMP-ready psilocybin and ibogaine manufacturing, and a library of 180+ mushroom strains , a deal that could reshape small‑cap biotech trading this spring.</w:t>
      </w:r>
      <w:r/>
    </w:p>
    <w:p>
      <w:r/>
      <w:r>
        <w:t>Essential Takeaways</w:t>
      </w:r>
      <w:r/>
      <w:r/>
    </w:p>
    <w:p>
      <w:pPr>
        <w:pStyle w:val="ListBullet"/>
        <w:spacing w:line="240" w:lineRule="auto"/>
        <w:ind w:left="720"/>
      </w:pPr>
      <w:r/>
      <w:r>
        <w:rPr>
          <w:b/>
        </w:rPr>
        <w:t>Deal basics:</w:t>
      </w:r>
      <w:r>
        <w:t xml:space="preserve"> XTL will acquire Psyga Bio, giving Psyga shareholders a 40% stake in the combined company.</w:t>
      </w:r>
      <w:r/>
    </w:p>
    <w:p>
      <w:pPr>
        <w:pStyle w:val="ListBullet"/>
        <w:spacing w:line="240" w:lineRule="auto"/>
        <w:ind w:left="720"/>
      </w:pPr>
      <w:r/>
      <w:r>
        <w:rPr>
          <w:b/>
        </w:rPr>
        <w:t>Clinical assets:</w:t>
      </w:r>
      <w:r>
        <w:t xml:space="preserve"> Psyga brings multiple Phase 2a trials focused on psychedelic-derived therapies, signalling tangible near-term catalysts.</w:t>
      </w:r>
      <w:r/>
    </w:p>
    <w:p>
      <w:pPr>
        <w:pStyle w:val="ListBullet"/>
        <w:spacing w:line="240" w:lineRule="auto"/>
        <w:ind w:left="720"/>
      </w:pPr>
      <w:r/>
      <w:r>
        <w:rPr>
          <w:b/>
        </w:rPr>
        <w:t>Manufacturing edge:</w:t>
      </w:r>
      <w:r>
        <w:t xml:space="preserve"> The acquisition includes a licensed GMP facility ready to produce psilocybin and ibogaine, a rare asset in the sector.</w:t>
      </w:r>
      <w:r/>
    </w:p>
    <w:p>
      <w:pPr>
        <w:pStyle w:val="ListBullet"/>
        <w:spacing w:line="240" w:lineRule="auto"/>
        <w:ind w:left="720"/>
      </w:pPr>
      <w:r/>
      <w:r>
        <w:rPr>
          <w:b/>
        </w:rPr>
        <w:t>Scientific backing:</w:t>
      </w:r>
      <w:r>
        <w:t xml:space="preserve"> Psyga’s science is anchored by Professor Dedi Meiri of the Technion, who has deep experience in psychedelic and cannabinoid research.</w:t>
      </w:r>
      <w:r/>
    </w:p>
    <w:p>
      <w:pPr>
        <w:pStyle w:val="ListBullet"/>
        <w:spacing w:line="240" w:lineRule="auto"/>
        <w:ind w:left="720"/>
      </w:pPr>
      <w:r/>
      <w:r>
        <w:rPr>
          <w:b/>
        </w:rPr>
        <w:t>Market reaction:</w:t>
      </w:r>
      <w:r>
        <w:t xml:space="preserve"> XTL shares spiked sharply on the announcement, reflecting investor appetite but also signalling volatility ahead.</w:t>
      </w:r>
      <w:r/>
      <w:r/>
    </w:p>
    <w:p>
      <w:pPr>
        <w:pStyle w:val="Heading2"/>
      </w:pPr>
      <w:r>
        <w:t>Why this deal matters now: regulatory wind at the sector’s back</w:t>
      </w:r>
      <w:r/>
    </w:p>
    <w:p>
      <w:r/>
      <w:r>
        <w:t>Investors don’t typically hand 90 per cent intraday jumps to sleepy small caps unless something fundamental changes, and this transaction is that change. With a presidential executive order in the US pushing the FDA to speed research and access for certain psychedelic therapies, companies with clinical programmes and manufacturing in place suddenly look a lot more attractive. So, XTL’s pivot from an IP-focused autoimmune play into a biotech with live psychedelic assets feels well timed.</w:t>
      </w:r>
      <w:r/>
    </w:p>
    <w:p>
      <w:pPr>
        <w:pStyle w:val="Heading2"/>
      </w:pPr>
      <w:r>
        <w:t>What Psyga brings: trials, strains and a factory</w:t>
      </w:r>
      <w:r/>
    </w:p>
    <w:p>
      <w:r/>
      <w:r>
        <w:t>Psyga is not a speculative idea; it’s a functioning R&amp;D and manufacturing operation. The company’s contribution includes multiple Phase 2a clinical trials , enough to supply near-term newsflow , plus a GMP-licensed facility able to make psilocybin and ibogaine, which removes a major bottleneck many peers face. There’s also a proprietary library of more than 180 mushroom strains, which sounds niche but provides valuable chemical diversity for drug discovery and differentiation.</w:t>
      </w:r>
      <w:r/>
    </w:p>
    <w:p>
      <w:pPr>
        <w:pStyle w:val="Heading2"/>
      </w:pPr>
      <w:r>
        <w:t>The scientific anchor: who is Dedi Meiri and why that helps</w:t>
      </w:r>
      <w:r/>
    </w:p>
    <w:p>
      <w:r/>
      <w:r>
        <w:t>Professor Dedi Meiri, a Technion researcher, is central to Psyga’s credibility. His lab profiles tryptamine-related molecules and explores their effects on serotonin-linked disorders and other conditions. That academic pedigree matters in psychedelics, where mechanistic understanding and reproducible chemistry are as important as clinical endpoints. Investors and partners often sleep better when a seasoned scientist is visible in the story.</w:t>
      </w:r>
      <w:r/>
    </w:p>
    <w:p>
      <w:pPr>
        <w:pStyle w:val="Heading2"/>
      </w:pPr>
      <w:r>
        <w:t>Risks and realities: why this isn’t a guaranteed home run</w:t>
      </w:r>
      <w:r/>
    </w:p>
    <w:p>
      <w:r/>
      <w:r>
        <w:t>Plenty can go wrong. Clinical trials can stall, safety concerns around compounds like ibogaine demand rigorous protocols, and scaling GMP manufacturing beyond initial batches is often harder and costlier than planned. XTL will also need to integrate Psyga smoothly and raise additional capital; the company has flagged a planned private placement. So, while the deal brings upside, it also concentrates execution risk in R&amp;D and operations.</w:t>
      </w:r>
      <w:r/>
    </w:p>
    <w:p>
      <w:pPr>
        <w:pStyle w:val="Heading2"/>
      </w:pPr>
      <w:r>
        <w:t>What traders and owners should watch next</w:t>
      </w:r>
      <w:r/>
    </w:p>
    <w:p>
      <w:r/>
      <w:r>
        <w:t>If you’re interested in trading this, track three things: trial readouts and regulatory milestones, progress on manufacturing scale-up and quality metrics, and any funding rounds that dilute or bolster the balance sheet. Market reaction will likely be headline-driven, with volatility around clinical updates and regulatory commentary. For long-term holders, consider whether XTL can sustain both therapeutic development and the operational demands of a manufacturing platform.</w:t>
      </w:r>
      <w:r/>
    </w:p>
    <w:p>
      <w:r/>
      <w:r>
        <w:t>It's a small change with potentially big implications for XTL and the psychedelic biotech field; keep an eye on trial updates and manufacturing news to see if the optimism sticks.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https://mugglehead.com/xtl-biopharma-to-enter-psychedelic-sector-with-psyga-bio-takeover/</w:t>
        </w:r>
      </w:hyperlink>
      <w:r>
        <w:t xml:space="preserve"> - Please view link - unable to able to access data</w:t>
      </w:r>
      <w:r/>
    </w:p>
    <w:p>
      <w:pPr>
        <w:pStyle w:val="ListNumber"/>
        <w:spacing w:line="240" w:lineRule="auto"/>
        <w:ind w:left="720"/>
      </w:pPr>
      <w:r/>
      <w:hyperlink r:id="rId10">
        <w:r>
          <w:rPr>
            <w:color w:val="0000EE"/>
            <w:u w:val="single"/>
          </w:rPr>
          <w:t>https://www.investing.com/news/company-news/xtl-biopharmaceuticals-to-acquire-psyga-bio-for-40-stake-93CH-4645214</w:t>
        </w:r>
      </w:hyperlink>
      <w:r>
        <w:t xml:space="preserve"> - XTL Biopharmaceuticals Ltd. (NASDAQ:XTLB) has announced a definitive agreement to acquire Psyga Bio Ltd., a biotechnology company focused on psychedelic and functional mushroom-based therapeutics. Under the agreement, XTL will acquire all outstanding shares of Psyga in exchange for ADSs representing 40% of XTL’s issued share capital immediately after issuance. No cash will be paid at closing. Psyga shareholders may receive additional ADSs representing 10% of XTL’s share capital upon achievement of each of three milestones: commencement of at least three clinical trials within 12 months, successful achievement of targets in at least two trials within 36 months, and execution of a binding commercialization agreement for Ibogaine-based products. The stock-based structure appears strategic given XTL’s financial position. (</w:t>
      </w:r>
      <w:hyperlink r:id="rId14">
        <w:r>
          <w:rPr>
            <w:color w:val="0000EE"/>
            <w:u w:val="single"/>
          </w:rPr>
          <w:t>investing.com</w:t>
        </w:r>
      </w:hyperlink>
      <w:r>
        <w:t>)</w:t>
      </w:r>
      <w:r/>
    </w:p>
    <w:p>
      <w:pPr>
        <w:pStyle w:val="ListNumber"/>
        <w:spacing w:line="240" w:lineRule="auto"/>
        <w:ind w:left="720"/>
      </w:pPr>
      <w:r/>
      <w:hyperlink r:id="rId11">
        <w:r>
          <w:rPr>
            <w:color w:val="0000EE"/>
            <w:u w:val="single"/>
          </w:rPr>
          <w:t>https://www.marketscreener.com/news/xtl-biopharmaceuticals-ltd-entered-into-a-definitive-share-purchase-agreement-to-acquire-psyga-bio-ce7f58dbda8dff26</w:t>
        </w:r>
      </w:hyperlink>
      <w:r>
        <w:t xml:space="preserve"> - XTL Biopharmaceuticals Ltd. (TASE:XTLB) entered into a definitive share purchase agreement to acquire Psyga Bio Ltd. from the current shareholders on April 28, 2026. Pursuant to the Purchase Agreement, XTL Biopharmaceuticals will acquire from the current shareholders of Psyga all of the issued and outstanding share capital of Psyga on a fully diluted basis in exchange for the issuance by XTL Biopharmaceuticals to the current shareholders of Psyga, by way of a private placement, of such number of ADSs of the Company representing, immediately after such issuance, 40% of the issued and outstanding share capital of XTL Biopharmaceuticals. (</w:t>
      </w:r>
      <w:hyperlink r:id="rId15">
        <w:r>
          <w:rPr>
            <w:color w:val="0000EE"/>
            <w:u w:val="single"/>
          </w:rPr>
          <w:t>marketscreener.com</w:t>
        </w:r>
      </w:hyperlink>
      <w:r>
        <w:t>)</w:t>
      </w:r>
      <w:r/>
    </w:p>
    <w:p>
      <w:pPr>
        <w:pStyle w:val="ListNumber"/>
        <w:spacing w:line="240" w:lineRule="auto"/>
        <w:ind w:left="720"/>
      </w:pPr>
      <w:r/>
      <w:hyperlink r:id="rId16">
        <w:r>
          <w:rPr>
            <w:color w:val="0000EE"/>
            <w:u w:val="single"/>
          </w:rPr>
          <w:t>https://www.technion.ac.il/en/blog/2020/06/new-tech-for-medical-cannabis/</w:t>
        </w:r>
      </w:hyperlink>
      <w:r>
        <w:t xml:space="preserve"> - Researchers at the Technion – Israel Institute of Technology and at the Shenkar Institute have developed an innovative drug delivery system that releases medical cannabis slowly to provide tailored treatment with a long-lasting effect. Professor Dedi Meiri, head of the Laboratory of Cancer Biology and Cannabinoid Research at the Technion, is leading this research. (</w:t>
      </w:r>
      <w:hyperlink r:id="rId17">
        <w:r>
          <w:rPr>
            <w:color w:val="0000EE"/>
            <w:u w:val="single"/>
          </w:rPr>
          <w:t>technion.ac.il</w:t>
        </w:r>
      </w:hyperlink>
      <w:r>
        <w:t>)</w:t>
      </w:r>
      <w:r/>
    </w:p>
    <w:p>
      <w:pPr>
        <w:pStyle w:val="ListNumber"/>
        <w:spacing w:line="240" w:lineRule="auto"/>
        <w:ind w:left="720"/>
      </w:pPr>
      <w:r/>
      <w:hyperlink r:id="rId12">
        <w:r>
          <w:rPr>
            <w:color w:val="0000EE"/>
            <w:u w:val="single"/>
          </w:rPr>
          <w:t>https://dmeiri.net.technion.ac.il/dedi-bio/</w:t>
        </w:r>
      </w:hyperlink>
      <w:r>
        <w:t xml:space="preserve"> - Associate Professor David (Dedi) Meiri heads the Laboratory of Cancer Biology and Cannabinoid Research at the Faculty of Biology, Technion – Israel Institute of Technology, where he is also a member of the Technion Integrated Cancer Center (TICC). Dr. Meiri holds an M.Sc. in biochemistry and a Ph.D. in plant biotechnology from Tel Aviv University. He conducted his post-doctoral fellowship at the Ontario Cancer Institute focusing on G-protein coupled receptors and small GTPases. (</w:t>
      </w:r>
      <w:hyperlink r:id="rId18">
        <w:r>
          <w:rPr>
            <w:color w:val="0000EE"/>
            <w:u w:val="single"/>
          </w:rPr>
          <w:t>dmeiri.net.technion.ac.il</w:t>
        </w:r>
      </w:hyperlink>
      <w:r>
        <w:t>)</w:t>
      </w:r>
      <w:r/>
    </w:p>
    <w:p>
      <w:pPr>
        <w:pStyle w:val="ListNumber"/>
        <w:spacing w:line="240" w:lineRule="auto"/>
        <w:ind w:left="720"/>
      </w:pPr>
      <w:r/>
      <w:hyperlink r:id="rId13">
        <w:r>
          <w:rPr>
            <w:color w:val="0000EE"/>
            <w:u w:val="single"/>
          </w:rPr>
          <w:t>https://www.psychmedisrael.com/team-1/dedi-meiri</w:t>
        </w:r>
      </w:hyperlink>
      <w:r>
        <w:t xml:space="preserve"> - Dr. Dedi Meiri heads the Laboratory of Cancer Biology and Cannabinoid Research at the Faculty of Biology, Technion – Israel Institute of Technology, where he is also a member of the Technion Integrated Cancer Center (TICC). Dr. Meiri holds an M.Sc. in biochemistry and a Ph.D. in plant biotechnology from Tel Aviv University. He conducted his post-doctoral fellowship at the Ontario Cancer Institute. (</w:t>
      </w:r>
      <w:hyperlink r:id="rId19">
        <w:r>
          <w:rPr>
            <w:color w:val="0000EE"/>
            <w:u w:val="single"/>
          </w:rPr>
          <w:t>psychmedisrael.com</w:t>
        </w:r>
      </w:hyperlink>
      <w:r>
        <w:t>)</w:t>
      </w:r>
      <w:r/>
    </w:p>
    <w:p>
      <w:pPr>
        <w:pStyle w:val="ListNumber"/>
        <w:spacing w:line="240" w:lineRule="auto"/>
        <w:ind w:left="720"/>
      </w:pPr>
      <w:r/>
      <w:hyperlink r:id="rId20">
        <w:r>
          <w:rPr>
            <w:color w:val="0000EE"/>
            <w:u w:val="single"/>
          </w:rPr>
          <w:t>https://www.technioncanada.org/our-team/dedi-meiri/</w:t>
        </w:r>
      </w:hyperlink>
      <w:r>
        <w:t xml:space="preserve"> - Dr. Dedi Meiri heads the Laboratory of Cancer Biology and Cannabinoid Research in the Technion Faculty of Biology. He is also a member of the Technion Integrated Cancer Center. Dr. Meiri’s lab, the largest of its kind in academia with 44 researchers, investigates the therapeutic potential of cannabinoids, the naturally-occurring chemicals found in the cannabis plant. (</w:t>
      </w:r>
      <w:hyperlink r:id="rId21">
        <w:r>
          <w:rPr>
            <w:color w:val="0000EE"/>
            <w:u w:val="single"/>
          </w:rPr>
          <w:t>technioncanada.org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gglehead.com/xtl-biopharma-to-enter-psychedelic-sector-with-psyga-bio-takeover/" TargetMode="External"/><Relationship Id="rId10" Type="http://schemas.openxmlformats.org/officeDocument/2006/relationships/hyperlink" Target="https://www.investing.com/news/company-news/xtl-biopharmaceuticals-to-acquire-psyga-bio-for-40-stake-93CH-4645214" TargetMode="External"/><Relationship Id="rId11" Type="http://schemas.openxmlformats.org/officeDocument/2006/relationships/hyperlink" Target="https://www.marketscreener.com/news/xtl-biopharmaceuticals-ltd-entered-into-a-definitive-share-purchase-agreement-to-acquire-psyga-bio-ce7f58dbda8dff26" TargetMode="External"/><Relationship Id="rId12" Type="http://schemas.openxmlformats.org/officeDocument/2006/relationships/hyperlink" Target="https://dmeiri.net.technion.ac.il/dedi-bio/" TargetMode="External"/><Relationship Id="rId13" Type="http://schemas.openxmlformats.org/officeDocument/2006/relationships/hyperlink" Target="https://www.psychmedisrael.com/team-1/dedi-meiri" TargetMode="External"/><Relationship Id="rId14" Type="http://schemas.openxmlformats.org/officeDocument/2006/relationships/hyperlink" Target="https://www.investing.com/news/company-news/xtl-biopharmaceuticals-to-acquire-psyga-bio-for-40-stake-93CH-4645214?utm_source=openai" TargetMode="External"/><Relationship Id="rId15" Type="http://schemas.openxmlformats.org/officeDocument/2006/relationships/hyperlink" Target="https://www.marketscreener.com/news/xtl-biopharmaceuticals-ltd-entered-into-a-definitive-share-purchase-agreement-to-acquire-psyga-bio-ce7f58dbda8dff26?utm_source=openai" TargetMode="External"/><Relationship Id="rId16" Type="http://schemas.openxmlformats.org/officeDocument/2006/relationships/hyperlink" Target="https://www.technion.ac.il/en/blog/2020/06/new-tech-for-medical-cannabis/" TargetMode="External"/><Relationship Id="rId17" Type="http://schemas.openxmlformats.org/officeDocument/2006/relationships/hyperlink" Target="https://www.technion.ac.il/en/blog/2020/06/new-tech-for-medical-cannabis/?utm_source=openai" TargetMode="External"/><Relationship Id="rId18" Type="http://schemas.openxmlformats.org/officeDocument/2006/relationships/hyperlink" Target="https://dmeiri.net.technion.ac.il/dedi-bio/?utm_source=openai" TargetMode="External"/><Relationship Id="rId19" Type="http://schemas.openxmlformats.org/officeDocument/2006/relationships/hyperlink" Target="https://www.psychmedisrael.com/team-1/dedi-meiri?utm_source=openai" TargetMode="External"/><Relationship Id="rId20" Type="http://schemas.openxmlformats.org/officeDocument/2006/relationships/hyperlink" Target="https://www.technioncanada.org/our-team/dedi-meiri/" TargetMode="External"/><Relationship Id="rId21" Type="http://schemas.openxmlformats.org/officeDocument/2006/relationships/hyperlink" Target="https://www.technioncanada.org/our-team/dedi-meir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