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Single-Cell Omics Market Trends to Watch Through 2030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scientists alike are leaning into single-cell omics as the next big leap in precision biology, with firms racing to make high-resolution cell analysis faster, cheaper and more scalable , and investors watching a market forecast to top billions by 2030.</w:t>
      </w:r>
      <w:r/>
    </w:p>
    <w:p>
      <w:r/>
      <w:r>
        <w:t>Essential Takeaways</w:t>
      </w:r>
      <w:r/>
      <w:r/>
    </w:p>
    <w:p>
      <w:pPr>
        <w:pStyle w:val="ListBullet"/>
        <w:spacing w:line="240" w:lineRule="auto"/>
        <w:ind w:left="720"/>
      </w:pPr>
      <w:r/>
      <w:r>
        <w:rPr>
          <w:b/>
        </w:rPr>
        <w:t>Strong growth:</w:t>
      </w:r>
      <w:r>
        <w:t xml:space="preserve"> The single-cell omics market is projected to reach roughly $5.3 billion by 2030, with a CAGR around the high teens. </w:t>
      </w:r>
      <w:r/>
    </w:p>
    <w:p>
      <w:pPr>
        <w:pStyle w:val="ListBullet"/>
        <w:spacing w:line="240" w:lineRule="auto"/>
        <w:ind w:left="720"/>
      </w:pPr>
      <w:r/>
      <w:r>
        <w:rPr>
          <w:b/>
        </w:rPr>
        <w:t>AI-powered analysis:</w:t>
      </w:r>
      <w:r>
        <w:t xml:space="preserve"> Artificial intelligence and advanced bioinformatics are speeding up interpretation of complex single-cell datasets, making results more actionable. </w:t>
      </w:r>
      <w:r/>
    </w:p>
    <w:p>
      <w:pPr>
        <w:pStyle w:val="ListBullet"/>
        <w:spacing w:line="240" w:lineRule="auto"/>
        <w:ind w:left="720"/>
      </w:pPr>
      <w:r/>
      <w:r>
        <w:rPr>
          <w:b/>
        </w:rPr>
        <w:t>Product diversity:</w:t>
      </w:r>
      <w:r>
        <w:t xml:space="preserve"> Key segments include genomics, transcriptomics, proteomics and metabolomics, each with specialised kits and instruments that smell faintly of lab polish and promise. </w:t>
      </w:r>
      <w:r/>
    </w:p>
    <w:p>
      <w:pPr>
        <w:pStyle w:val="ListBullet"/>
        <w:spacing w:line="240" w:lineRule="auto"/>
        <w:ind w:left="720"/>
      </w:pPr>
      <w:r/>
      <w:r>
        <w:rPr>
          <w:b/>
        </w:rPr>
        <w:t>Consolidation and scale:</w:t>
      </w:r>
      <w:r>
        <w:t xml:space="preserve"> Recent deals, such as 10x Genomics’ acquisition of Scale Biosciences, show larger players are buying capability to boost throughput and cut costs. </w:t>
      </w:r>
      <w:r/>
    </w:p>
    <w:p>
      <w:pPr>
        <w:pStyle w:val="ListBullet"/>
        <w:spacing w:line="240" w:lineRule="auto"/>
        <w:ind w:left="720"/>
      </w:pPr>
      <w:r/>
      <w:r>
        <w:rPr>
          <w:b/>
        </w:rPr>
        <w:t>Practical adoption:</w:t>
      </w:r>
      <w:r>
        <w:t xml:space="preserve"> Hospitals, pharma and academic labs adopt these tools for oncology, immunology and neurology, favouring platforms that are robust and easy to integrate.</w:t>
      </w:r>
      <w:r/>
      <w:r/>
    </w:p>
    <w:p>
      <w:pPr>
        <w:pStyle w:val="Heading2"/>
      </w:pPr>
      <w:r>
        <w:t>Why investors and labs are excited , and why it smells like opportunity</w:t>
      </w:r>
      <w:r/>
    </w:p>
    <w:p>
      <w:r/>
      <w:r>
        <w:t>The simplest reason for the buzz is precision: single-cell omics lets researchers peer into the behaviour of individual cells rather than averaging signals across millions, and that clarity is proving invaluable in cancer and immunology. According to market analyses, demand from precision-medicine programmes and pharmaceutical R&amp;D is a major engine for growth, and the emotional payoff is real , researchers report “aha” moments when cell subtypes reveal drug targets no bulk assay ever showed. If you’re a lab director, that’s why budgets are shifting.</w:t>
      </w:r>
      <w:r/>
    </w:p>
    <w:p>
      <w:pPr>
        <w:pStyle w:val="Heading2"/>
      </w:pPr>
      <w:r>
        <w:t>How AI and software are turning mountains of reads into usable insight</w:t>
      </w:r>
      <w:r/>
    </w:p>
    <w:p>
      <w:r/>
      <w:r>
        <w:t>Sequencers and microfluidics generate terabytes of data; the bottleneck is interpretation. Integration of AI and machine learning into omics pipelines is transforming raw reads into meaningful cell maps faster than manual analysis ever could. Vendors are packaging analytics alongside instruments, which is why pharmaceutical teams are more willing to adopt single-cell workflows , they no longer need a full data-science team to get started. The practical tip: look for platforms offering validated analysis pipelines and clear documentation to shorten time-to-result.</w:t>
      </w:r>
      <w:r/>
    </w:p>
    <w:p>
      <w:pPr>
        <w:pStyle w:val="Heading2"/>
      </w:pPr>
      <w:r>
        <w:t>Kits, consumables and the race to make single-cell routine</w:t>
      </w:r>
      <w:r/>
    </w:p>
    <w:p>
      <w:r/>
      <w:r>
        <w:t>A big trend is the rise of specialised sequencing kits and consumables that simplify single-cell workflows. Companies are launching kits optimised for different assays , RNA-seq, targeted panels, even proteomic workflows , so labs can match cost and throughput to their needs. That means smaller groups can pilot studies without committing to a multi-million-pound instrument. If you’re buying, prioritise compatibility with existing assays and check per-sample cost; cheaper instruments don’t always translate to lower running costs.</w:t>
      </w:r>
      <w:r/>
    </w:p>
    <w:p>
      <w:pPr>
        <w:pStyle w:val="Heading2"/>
      </w:pPr>
      <w:r>
        <w:t>Bigger companies, bigger platforms , consolidation is changing the landscape</w:t>
      </w:r>
      <w:r/>
    </w:p>
    <w:p>
      <w:r/>
      <w:r>
        <w:t>The market is seeing strategic acquisitions as larger firms absorb niche innovators to broaden their product suites. The recent deal in which a major single-cell platform provider acquired a scalable single-cell technology company shows the strategy: combine high-throughput hardware with novel chemistries or software to deliver more reads per run at lower marginal cost. For users, that often means better throughput and more integrated support, but it can also reduce vendor choice over time. Keep an eye on post-merger product roadmaps before you commit.</w:t>
      </w:r>
      <w:r/>
    </w:p>
    <w:p>
      <w:pPr>
        <w:pStyle w:val="Heading2"/>
      </w:pPr>
      <w:r>
        <w:t>Where the money flows: segments and applications to watch</w:t>
      </w:r>
      <w:r/>
    </w:p>
    <w:p>
      <w:r/>
      <w:r>
        <w:t>The market divides naturally into genomics, transcriptomics, proteomics and metabolomics, and into technologies such as cell isolation, sample prep and next-generation sequencing. Oncology remains the headline application, driven by the need to understand tumour heterogeneity, but neurology, immunology and basic cell biology are strong growth areas too. For labs, choosing a path means balancing depth (proteomics and metabolomics are complex) against scale (single-cell RNA-seq is comparatively mature and widely used).</w:t>
      </w:r>
      <w:r/>
    </w:p>
    <w:p>
      <w:pPr>
        <w:pStyle w:val="Heading2"/>
      </w:pPr>
      <w:r>
        <w:t>Practical buying advice for labs and procurement teams</w:t>
      </w:r>
      <w:r/>
    </w:p>
    <w:p>
      <w:r/>
      <w:r>
        <w:t>Start with questions, not brands: what throughput do you need, what assays are essential, and how much bioinformatics support do you want bundled? Trial runs and pilot studies are worth the expense , they reveal hidden costs like hands-on prep time and data storage. Also, consider vendors offering flexible consumable options and cross-platform compatibility so your workflows can evolve without throwing away earlier investments.</w:t>
      </w:r>
      <w:r/>
    </w:p>
    <w:p>
      <w:r/>
      <w:r>
        <w:t>It's a small change in workflow that can deliver huge returns in insight , and the single-cell omics market promises more accessible, higher-throughput tools in the years ahead.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https://www.openpr.com/news/4501353/analysis-of-segments-and-major-growth-areas-in-the-single-cell</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https://www.grandviewresearch.com/industry-analysis/single-cell-omics-market-report</w:t>
        </w:r>
      </w:hyperlink>
      <w:r>
        <w:t xml:space="preserve"> - This report provides a comprehensive analysis of the single-cell omics market, highlighting its projected growth to $4.64 billion by 2030, with a compound annual growth rate (CAGR) of 16.1% from 2023 to 2030. The market's expansion is driven by technological advancements in single-cell analysis and the increasing adoption of single-cell RNA sequencing in large-scale genomics studies. The report also discusses key market trends, including the dominance of North America, which accounted for 46.37% of the market share in 2022, and the rapid growth in the Asia Pacific region, projected to grow at a CAGR of 17.8% from 2023 to 2030.</w:t>
      </w:r>
      <w:r/>
    </w:p>
    <w:p>
      <w:pPr>
        <w:pStyle w:val="ListNumber"/>
        <w:spacing w:line="240" w:lineRule="auto"/>
        <w:ind w:left="720"/>
      </w:pPr>
      <w:r/>
      <w:hyperlink r:id="rId12">
        <w:r>
          <w:rPr>
            <w:color w:val="0000EE"/>
            <w:u w:val="single"/>
          </w:rPr>
          <w:t>https://www.nasdaq.com/press-release/10x-genomics-to-acquire-scale-biosciences-2025-08-07</w:t>
        </w:r>
      </w:hyperlink>
      <w:r>
        <w:t xml:space="preserve"> - In August 2025, 10x Genomics, a leader in single-cell and spatial biology, announced its acquisition of Scale Biosciences, a company specializing in innovative and scalable single-cell analysis. The acquisition aims to enhance the capabilities of 10x's Chromium platform by integrating Scale's technologies, making single-cell analysis more powerful, affordable, and accessible to researchers worldwide. Scale Biosciences was founded by experts in next-generation sequencing, genomics, and bioinformatics, and their work in combinatorial indexing and quantum barcoding represents a key advancement in scalable single-cell analysis.</w:t>
      </w:r>
      <w:r/>
    </w:p>
    <w:p>
      <w:pPr>
        <w:pStyle w:val="ListNumber"/>
        <w:spacing w:line="240" w:lineRule="auto"/>
        <w:ind w:left="720"/>
      </w:pPr>
      <w:r/>
      <w:hyperlink r:id="rId13">
        <w:r>
          <w:rPr>
            <w:color w:val="0000EE"/>
            <w:u w:val="single"/>
          </w:rPr>
          <w:t>https://www.genengnews.com/topics/omics/10x-genomics-scales-up-agrees-to-acquire-scale-biosciences/</w:t>
        </w:r>
      </w:hyperlink>
      <w:r>
        <w:t xml:space="preserve"> - 10x Genomics has agreed to acquire Scale Biosciences for $30 million in cash and stock, with additional milestone-based payments. This acquisition is expected to bolster 10x's commitment to scaling single-cell experiments by integrating Scale's technology into its Chromium platform. Scale's split-pool combinatorial barcoding approach enables instrument-free single-cell experimental scaling, including RNA and methylation profiling, which is anticipated to augment 10x's capabilities in single-cell analysis.</w:t>
      </w:r>
      <w:r/>
    </w:p>
    <w:p>
      <w:pPr>
        <w:pStyle w:val="ListNumber"/>
        <w:spacing w:line="240" w:lineRule="auto"/>
        <w:ind w:left="720"/>
      </w:pPr>
      <w:r/>
      <w:hyperlink r:id="rId14">
        <w:r>
          <w:rPr>
            <w:color w:val="0000EE"/>
            <w:u w:val="single"/>
          </w:rPr>
          <w:t>https://www.finsmes.com/2025/08/10x-genomics-to-acquire-scale-biosciences.html</w:t>
        </w:r>
      </w:hyperlink>
      <w:r>
        <w:t xml:space="preserve"> - This article reports on 10x Genomics' agreement to acquire Scale Biosciences, a company specializing in innovative and scalable single-cell analysis. The acquisition aims to expand the capabilities of 10x's Chromium platform, making single-cell analysis more accessible to researchers worldwide. Scale Biosciences was founded by a multidisciplinary team with expertise in next-generation sequencing, genomics, and bioinformatics, and their work in combinatorial indexing and quantum barcoding represents a key advancement in scalable single-cell analysis.</w:t>
      </w:r>
      <w:r/>
    </w:p>
    <w:p>
      <w:pPr>
        <w:pStyle w:val="ListNumber"/>
        <w:spacing w:line="240" w:lineRule="auto"/>
        <w:ind w:left="720"/>
      </w:pPr>
      <w:r/>
      <w:hyperlink r:id="rId11">
        <w:r>
          <w:rPr>
            <w:color w:val="0000EE"/>
            <w:u w:val="single"/>
          </w:rPr>
          <w:t>https://www.grandviewresearch.com/press-release/global-single-cell-omics-market</w:t>
        </w:r>
      </w:hyperlink>
      <w:r>
        <w:t xml:space="preserve"> - According to a report by Grand View Research, the global single-cell omics market is expected to reach $4.64 billion by 2030, expanding at a CAGR of 16.1% from 2023 to 2030. The increasing significance of single-cell omics in cell therapy, reproductive medicine, and personalized medicine are some of the key drivers for the market. In addition, increasing industry-academia collaborations are accelerating the adoption of single-cell omics technology in research and development.</w:t>
      </w:r>
      <w:r/>
    </w:p>
    <w:p>
      <w:pPr>
        <w:pStyle w:val="ListNumber"/>
        <w:spacing w:line="240" w:lineRule="auto"/>
        <w:ind w:left="720"/>
      </w:pPr>
      <w:r/>
      <w:hyperlink r:id="rId9">
        <w:r>
          <w:rPr>
            <w:color w:val="0000EE"/>
            <w:u w:val="single"/>
          </w:rPr>
          <w:t>https://www.openpr.com/news/4501353/analysis-of-segments-and-major-growth-areas-in-the-single-cell</w:t>
        </w:r>
      </w:hyperlink>
      <w:r>
        <w:t xml:space="preserve"> - This press release from The Business Research Company provides an analysis of the single-cell omics market, highlighting its projected growth to $5.27 billion by 2030, with a compound annual growth rate (CAGR) of 17.4%. The market's expansion is driven by factors such as the rise of precision medicine programs, the integration of artificial intelligence into omics analytics, and increasing investments in pharmaceutical research and development. The report also discusses emerging trends, including the increasing use of multi-omics techniques and the standardization of single-cell analytical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1353/analysis-of-segments-and-major-growth-areas-in-the-single-cell" TargetMode="External"/><Relationship Id="rId10" Type="http://schemas.openxmlformats.org/officeDocument/2006/relationships/hyperlink" Target="https://www.grandviewresearch.com/industry-analysis/single-cell-omics-market-report" TargetMode="External"/><Relationship Id="rId11" Type="http://schemas.openxmlformats.org/officeDocument/2006/relationships/hyperlink" Target="https://www.grandviewresearch.com/press-release/global-single-cell-omics-market" TargetMode="External"/><Relationship Id="rId12" Type="http://schemas.openxmlformats.org/officeDocument/2006/relationships/hyperlink" Target="https://www.nasdaq.com/press-release/10x-genomics-to-acquire-scale-biosciences-2025-08-07" TargetMode="External"/><Relationship Id="rId13" Type="http://schemas.openxmlformats.org/officeDocument/2006/relationships/hyperlink" Target="https://www.genengnews.com/topics/omics/10x-genomics-scales-up-agrees-to-acquire-scale-biosciences/" TargetMode="External"/><Relationship Id="rId14" Type="http://schemas.openxmlformats.org/officeDocument/2006/relationships/hyperlink" Target="https://www.finsmes.com/2025/08/10x-genomics-to-acquire-scale-bioscienc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