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AI-Designed Lipid Nanoparticles Aim to Make In Vivo T‑Cell Therapy Scalable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biotech news are watching Mana.bio as it adds heavyweight industry talent and prepares to unveil machine-learning-designed lipid nanoparticles at ASGCT 2026, a development that could make in vivo T‑cell engineering cheaper, faster and more accessible.</w:t>
      </w:r>
      <w:r/>
    </w:p>
    <w:p>
      <w:r/>
      <w:r>
        <w:t>Essential Takeaways</w:t>
      </w:r>
      <w:r/>
      <w:r/>
    </w:p>
    <w:p>
      <w:pPr>
        <w:pStyle w:val="ListBullet"/>
        <w:spacing w:line="240" w:lineRule="auto"/>
        <w:ind w:left="720"/>
      </w:pPr>
      <w:r/>
      <w:r>
        <w:rPr>
          <w:b/>
        </w:rPr>
        <w:t>New leadership:</w:t>
      </w:r>
      <w:r>
        <w:t xml:space="preserve"> Mana.bio has added Thaminda Ramanayake to its board, Michelle Lynn‑Hall as a board observer and Guy Van Meter as strategic advisor, bringing deep mRNA, LNP and BD experience. </w:t>
      </w:r>
      <w:r/>
    </w:p>
    <w:p>
      <w:pPr>
        <w:pStyle w:val="ListBullet"/>
        <w:spacing w:line="240" w:lineRule="auto"/>
        <w:ind w:left="720"/>
      </w:pPr>
      <w:r/>
      <w:r>
        <w:rPr>
          <w:b/>
        </w:rPr>
        <w:t>ASGCT presentation:</w:t>
      </w:r>
      <w:r>
        <w:t xml:space="preserve"> The company will present Abstract 1083 on 12 May 2026, showing ML-driven LNPs for in vivo T‑cell transfection with NHP and mouse efficacy data. </w:t>
      </w:r>
      <w:r/>
    </w:p>
    <w:p>
      <w:pPr>
        <w:pStyle w:val="ListBullet"/>
        <w:spacing w:line="240" w:lineRule="auto"/>
        <w:ind w:left="720"/>
      </w:pPr>
      <w:r/>
      <w:r>
        <w:rPr>
          <w:b/>
        </w:rPr>
        <w:t>Proof in animals:</w:t>
      </w:r>
      <w:r>
        <w:t xml:space="preserve"> Lead candidates reportedly delivered payloads to T cells in non‑human primates after a single dose and cleared B‑cell tumours in mice after repeated dosing. </w:t>
      </w:r>
      <w:r/>
    </w:p>
    <w:p>
      <w:pPr>
        <w:pStyle w:val="ListBullet"/>
        <w:spacing w:line="240" w:lineRule="auto"/>
        <w:ind w:left="720"/>
      </w:pPr>
      <w:r/>
      <w:r>
        <w:rPr>
          <w:b/>
        </w:rPr>
        <w:t>AI platform edge:</w:t>
      </w:r>
      <w:r>
        <w:t xml:space="preserve"> Mana.bio’s models are trained on a very large curated LNP dataset and include a predictive safety model to de‑risk early LNP design. </w:t>
      </w:r>
      <w:r/>
    </w:p>
    <w:p>
      <w:pPr>
        <w:pStyle w:val="ListBullet"/>
        <w:spacing w:line="240" w:lineRule="auto"/>
        <w:ind w:left="720"/>
      </w:pPr>
      <w:r/>
      <w:r>
        <w:rPr>
          <w:b/>
        </w:rPr>
        <w:t>Practical upside:</w:t>
      </w:r>
      <w:r>
        <w:t xml:space="preserve"> If validated, these LNPs could simplify CAR‑T style therapies by avoiding complex ex‑vivo manufacturing, potentially lowering cost and expanding access.</w:t>
      </w:r>
      <w:r/>
      <w:r/>
    </w:p>
    <w:p>
      <w:pPr>
        <w:pStyle w:val="Heading2"/>
      </w:pPr>
      <w:r>
        <w:t>Why the new hires matter: business sense meets bench expertise</w:t>
      </w:r>
      <w:r/>
    </w:p>
    <w:p>
      <w:r/>
      <w:r>
        <w:t>Mana.bio’s fresh appointments read like a who’s who of commercial and scientific dealmaking, and that matters because scale in genetic medicine isn’t just about a lab win, it’s about partnerships and routes to market. Thaminda Ramanayake brings two decades of BD chops from CureVac, Sanofi and others, while Michelle Lynn‑Hall contributes deep LNP and genetic medicines experience from Moderna and Eli Lilly. Guy Van Meter adds decades of antibody-platform commercialisation experience. Together they give the company a more complete toolkit for turning promising formulations into partnered programmes or clinical candidates, which is the hard part of biotech.</w:t>
      </w:r>
      <w:r/>
    </w:p>
    <w:p>
      <w:pPr>
        <w:pStyle w:val="Heading2"/>
      </w:pPr>
      <w:r>
        <w:t>What the ASGCT abstract promises , and what to watch for</w:t>
      </w:r>
      <w:r/>
    </w:p>
    <w:p>
      <w:r/>
      <w:r>
        <w:t>Mana.bio’s poster at ASGCT, “Machine Learning‑Driven Design of Lipid Nanoparticles for In Vivo T‑Cell Engineering,” will showcase how their ML suite predicted transfection, CAR function, safety and stability. The most eye‑catching claims are single‑dose T‑cell delivery in non‑human primates and near‑complete tumour clearance in mouse models. Those are encouraging sensory details , the NHP delivery was measured with a fluorescent reporter, so it’s visually demonstrable data , but the field will want full methods, controls and reproducibility before getting excited about clinical impact.</w:t>
      </w:r>
      <w:r/>
    </w:p>
    <w:p>
      <w:pPr>
        <w:pStyle w:val="Heading2"/>
      </w:pPr>
      <w:r>
        <w:t>How AI and the LNP dataset change the design game</w:t>
      </w:r>
      <w:r/>
    </w:p>
    <w:p>
      <w:r/>
      <w:r>
        <w:t>Mana.bio says its models were trained on the world’s largest curated LNP dataset, and that’s the sort of scale you need to spot non‑obvious structure–function relationships. Combining machine learning with a predictive safety model helps prioritise candidates that balance tropism and tolerability, which is a persistent bottleneck for extrahepatic RNA delivery. For researchers and industry watchers, the takeaway is that AI can dramatically shorten the iterative chemistry‑biology cycle , but model transparency and independent validation will be critical next steps.</w:t>
      </w:r>
      <w:r/>
    </w:p>
    <w:p>
      <w:pPr>
        <w:pStyle w:val="Heading2"/>
      </w:pPr>
      <w:r>
        <w:t>Why in vivo T‑cell engineering could be a game changer</w:t>
      </w:r>
      <w:r/>
    </w:p>
    <w:p>
      <w:r/>
      <w:r>
        <w:t>Current CAR‑T therapies depend on bespoke ex‑vivo manufacturing: you extract a patient’s cells, modify them and re‑infuse them. That’s effective but expensive and logistically hard to scale. If passive‑targeted LNPs can reliably transfect T cells in the body with therapeutic CAR constructs, you replace a weeks‑long, centralised process with a simpler dosing regimen. That could broaden access beyond specialised centres and reduce costs, though safety, off‑target effects and durability of response remain the big questions.</w:t>
      </w:r>
      <w:r/>
    </w:p>
    <w:p>
      <w:pPr>
        <w:pStyle w:val="Heading2"/>
      </w:pPr>
      <w:r>
        <w:t>What clinicians, investors and patients should look for next</w:t>
      </w:r>
      <w:r/>
    </w:p>
    <w:p>
      <w:r/>
      <w:r>
        <w:t>At ASGCT we’ll be looking for the poster’s experimental details: dosing, biodistribution, immunogenicity readouts, durability and reproducibility across cohorts. Investors will want a clear path to IND‑enabling studies and partnership terms; clinicians will want safety data that addresses cytokine release and long‑term effects; patients and advocates will want clarity on timelines. If Mana.bio’s platform truly delivers tissue‑specific, safe RNA delivery guided by AI, it’s a small but fundamental shift in how genetic medicines are developed.</w:t>
      </w:r>
      <w:r/>
    </w:p>
    <w:p>
      <w:r/>
      <w:r>
        <w:t>It's a small change that could make every T‑cell therapy simpler and more accessible.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https://www.prnewswire.com/il/news-releases/manabio-announces-strategic-leadership-additions-and-upcoming-presentation-at-asgct-2026-annual-meeting-302761772.html</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https://www.prnewswire.com/news-releases/manabio-announces-strategic-leadership-additions-and-upcoming-presentation-at-asgct-2026-annual-meeting-302761772.html</w:t>
        </w:r>
      </w:hyperlink>
      <w:r>
        <w:t xml:space="preserve"> - Mana.bio, a biotechnology company specialising in AI-driven RNA delivery, has appointed Thaminda Ramanayake to its board of directors, Michelle Lynn-Hall as a board observer, and Guy Van Meter as a strategic advisor. These appointments aim to bolster the company's growth in mRNA therapeutics, lipid nanoparticle (LNP) delivery, business development, and strategic partnerships. Additionally, Mana.bio will present new data on its machine learning-driven approach to in vivo T-cell engineering at the ASGCT 2026 Annual Meeting in Boston, scheduled for May 11–15, 2026.</w:t>
      </w:r>
      <w:r/>
    </w:p>
    <w:p>
      <w:pPr>
        <w:pStyle w:val="ListNumber"/>
        <w:spacing w:line="240" w:lineRule="auto"/>
        <w:ind w:left="720"/>
      </w:pPr>
      <w:r/>
      <w:hyperlink r:id="rId11">
        <w:r>
          <w:rPr>
            <w:color w:val="0000EE"/>
            <w:u w:val="single"/>
          </w:rPr>
          <w:t>https://www.mana.bio/</w:t>
        </w:r>
      </w:hyperlink>
      <w:r>
        <w:t xml:space="preserve"> - Mana.bio is a biotechnology company revolutionising targeted RNA delivery through AI-enabled lipid nanoparticle (LNP) discovery and optimisation. The company integrates machine learning and nanotechnology to identify formulations of lipid nanoparticle drug delivery systems, aiming to accelerate the development of genetic medicines and improve patient outcomes globally.</w:t>
      </w:r>
      <w:r/>
    </w:p>
    <w:p>
      <w:pPr>
        <w:pStyle w:val="ListNumber"/>
        <w:spacing w:line="240" w:lineRule="auto"/>
        <w:ind w:left="720"/>
      </w:pPr>
      <w:r/>
      <w:hyperlink r:id="rId12">
        <w:r>
          <w:rPr>
            <w:color w:val="0000EE"/>
            <w:u w:val="single"/>
          </w:rPr>
          <w:t>https://www.mana.bio/news/mana.bio-unveils-mina%E2%84%A2%2C-the-world%E2%80%99s-first-llm-powered-ai-agent-for-lipid-nanoparticles</w:t>
        </w:r>
      </w:hyperlink>
      <w:r>
        <w:t xml:space="preserve"> - Mana.bio has launched Mina™, the world's first large-language-model (LLM) built specifically for lipid nanoparticles (LNPs). Mina provides scientists with access to curated data, predictive modelling, and optimised formulation insights, empowering them to accelerate discovery and pursue novel therapies with greater precision and confidence.</w:t>
      </w:r>
      <w:r/>
    </w:p>
    <w:p>
      <w:pPr>
        <w:pStyle w:val="ListNumber"/>
        <w:spacing w:line="240" w:lineRule="auto"/>
        <w:ind w:left="720"/>
      </w:pPr>
      <w:r/>
      <w:hyperlink r:id="rId13">
        <w:r>
          <w:rPr>
            <w:color w:val="0000EE"/>
            <w:u w:val="single"/>
          </w:rPr>
          <w:t>https://www.nasdaq.com/press-release/azitra-inc-announces-poster-presentation-asgct-2026-highlighting-atr-01-program</w:t>
        </w:r>
      </w:hyperlink>
      <w:r>
        <w:t xml:space="preserve"> - Azitra, Inc. announced the presentation of new preclinical data from its ATR-01 program at the 2026 Annual Meeting of the American Society of Gene &amp; Cell Therapy (ASGCT 2026). The poster highlights Azitra's engineered live biotherapeutic candidate ATR01-616, designed to treat ichthyosis vulgaris by delivering recombinant human filaggrin directly into the skin using a modified Staphylococcus epidermidis strain.</w:t>
      </w:r>
      <w:r/>
    </w:p>
    <w:p>
      <w:pPr>
        <w:pStyle w:val="ListNumber"/>
        <w:spacing w:line="240" w:lineRule="auto"/>
        <w:ind w:left="720"/>
      </w:pPr>
      <w:r/>
      <w:hyperlink r:id="rId14">
        <w:r>
          <w:rPr>
            <w:color w:val="0000EE"/>
            <w:u w:val="single"/>
          </w:rPr>
          <w:t>https://www.nasdaq.com/press-release/sangamo-therapeutics-present-pipeline-and-technology-advances-29th-annual-meeting</w:t>
        </w:r>
      </w:hyperlink>
      <w:r>
        <w:t xml:space="preserve"> - Sangamo Therapeutics, Inc. announced that the American Society of Gene &amp; Cell Therapy (ASGCT) has accepted three Sangamo abstracts for presentation at the 29th ASGCT Annual Meeting being held May 11-15, 2026, in Boston, MA. Presentations will highlight the progression of Sangamo’s neurology pipeline, including advances in zinc finger epigenetic regulation and developments in modular integrase technology.</w:t>
      </w:r>
      <w:r/>
    </w:p>
    <w:p>
      <w:pPr>
        <w:pStyle w:val="ListNumber"/>
        <w:spacing w:line="240" w:lineRule="auto"/>
        <w:ind w:left="720"/>
      </w:pPr>
      <w:r/>
      <w:hyperlink r:id="rId15">
        <w:r>
          <w:rPr>
            <w:color w:val="0000EE"/>
            <w:u w:val="single"/>
          </w:rPr>
          <w:t>https://www.biospace.com/press-releases/sail-biomedicines-to-present-preclinical-data-supporting-advancement-of-its-in-vivo-erna-car-t-product-candidate-to-the-clinic-at-asgct-2026-and-tides-usa-2026</w:t>
        </w:r>
      </w:hyperlink>
      <w:r>
        <w:t xml:space="preserve"> - Sail Biomedicines, a Flagship Pioneering company and leader in RNA-based programmable medicines, announced that it will present preclinical updates from its In Vivo eRNA and targeted nanoparticle (TNP) CAR-T program and lead product candidate for autoimmune diseases at the American Society of Gene &amp; Cell Therapy (ASGCT) Annual Meeting and TIDES USA 2026, taking place in Boston.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il/news-releases/manabio-announces-strategic-leadership-additions-and-upcoming-presentation-at-asgct-2026-annual-meeting-302761772.html" TargetMode="External"/><Relationship Id="rId10" Type="http://schemas.openxmlformats.org/officeDocument/2006/relationships/hyperlink" Target="https://www.prnewswire.com/news-releases/manabio-announces-strategic-leadership-additions-and-upcoming-presentation-at-asgct-2026-annual-meeting-302761772.html" TargetMode="External"/><Relationship Id="rId11" Type="http://schemas.openxmlformats.org/officeDocument/2006/relationships/hyperlink" Target="https://www.mana.bio/" TargetMode="External"/><Relationship Id="rId12" Type="http://schemas.openxmlformats.org/officeDocument/2006/relationships/hyperlink" Target="https://www.mana.bio/news/mana.bio-unveils-mina%E2%84%A2%2C-the-world%E2%80%99s-first-llm-powered-ai-agent-for-lipid-nanoparticles" TargetMode="External"/><Relationship Id="rId13" Type="http://schemas.openxmlformats.org/officeDocument/2006/relationships/hyperlink" Target="https://www.nasdaq.com/press-release/azitra-inc-announces-poster-presentation-asgct-2026-highlighting-atr-01-program" TargetMode="External"/><Relationship Id="rId14" Type="http://schemas.openxmlformats.org/officeDocument/2006/relationships/hyperlink" Target="https://www.nasdaq.com/press-release/sangamo-therapeutics-present-pipeline-and-technology-advances-29th-annual-meeting" TargetMode="External"/><Relationship Id="rId15" Type="http://schemas.openxmlformats.org/officeDocument/2006/relationships/hyperlink" Target="https://www.biospace.com/press-releases/sail-biomedicines-to-present-preclinical-data-supporting-advancement-of-its-in-vivo-erna-car-t-product-candidate-to-the-clinic-at-asgct-2026-and-tides-usa-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