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Anatomic Pathology Market Trends to Watch Through 2034</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medical innovation are watching anatomic pathology take centre stage: hospitals, labs and investors are gearing up as digital pathology, AI and molecular tests reshape diagnostics, driving a market set to more than double by 2034 and changing how cancer and chronic disease are diagnosed and treated.</w:t>
      </w:r>
      <w:r/>
    </w:p>
    <w:p>
      <w:r/>
      <w:r>
        <w:t>Essential Takeaways</w:t>
      </w:r>
      <w:r/>
      <w:r/>
    </w:p>
    <w:p>
      <w:pPr>
        <w:pStyle w:val="ListBullet"/>
        <w:spacing w:line="240" w:lineRule="auto"/>
        <w:ind w:left="720"/>
      </w:pPr>
      <w:r/>
      <w:r>
        <w:rPr>
          <w:b/>
        </w:rPr>
        <w:t>Market scale:</w:t>
      </w:r>
      <w:r>
        <w:t xml:space="preserve"> The anatomic pathology market is projected to grow from around US$35.1bn in 2024 to about US$80.1bn by 2034, expanding at a roughly 8.6% CAGR. </w:t>
      </w:r>
      <w:r/>
    </w:p>
    <w:p>
      <w:pPr>
        <w:pStyle w:val="ListBullet"/>
        <w:spacing w:line="240" w:lineRule="auto"/>
        <w:ind w:left="720"/>
      </w:pPr>
      <w:r/>
      <w:r>
        <w:rPr>
          <w:b/>
        </w:rPr>
        <w:t>Regional leader:</w:t>
      </w:r>
      <w:r>
        <w:t xml:space="preserve"> </w:t>
      </w:r>
      <w:r>
        <w:rPr>
          <w:b/>
        </w:rPr>
        <w:t>North America</w:t>
      </w:r>
      <w:r>
        <w:t xml:space="preserve"> currently leads with over 40% share, fuelled by rapid digital adoption and heavy clinical volumes. </w:t>
      </w:r>
      <w:r/>
    </w:p>
    <w:p>
      <w:pPr>
        <w:pStyle w:val="ListBullet"/>
        <w:spacing w:line="240" w:lineRule="auto"/>
        <w:ind w:left="720"/>
      </w:pPr>
      <w:r/>
      <w:r>
        <w:rPr>
          <w:b/>
        </w:rPr>
        <w:t>Top segments:</w:t>
      </w:r>
      <w:r>
        <w:t xml:space="preserve"> Consumables are the largest product slice, while disease diagnosis (particularly oncology) accounts for the biggest application share. </w:t>
      </w:r>
      <w:r/>
    </w:p>
    <w:p>
      <w:pPr>
        <w:pStyle w:val="ListBullet"/>
        <w:spacing w:line="240" w:lineRule="auto"/>
        <w:ind w:left="720"/>
      </w:pPr>
      <w:r/>
      <w:r>
        <w:rPr>
          <w:b/>
        </w:rPr>
        <w:t>Technology shift:</w:t>
      </w:r>
      <w:r>
        <w:t xml:space="preserve"> Digital pathology, telepathology, AI analysis and virtual staining are accelerating workflows and remote collaboration. </w:t>
      </w:r>
      <w:r/>
    </w:p>
    <w:p>
      <w:pPr>
        <w:pStyle w:val="ListBullet"/>
        <w:spacing w:line="240" w:lineRule="auto"/>
        <w:ind w:left="720"/>
      </w:pPr>
      <w:r/>
      <w:r>
        <w:rPr>
          <w:b/>
        </w:rPr>
        <w:t>End users:</w:t>
      </w:r>
      <w:r>
        <w:t xml:space="preserve"> Hospitals remain the primary buyers, reflecting high patient throughput and in‑house diagnostic capabilities.</w:t>
      </w:r>
      <w:r/>
      <w:r/>
    </w:p>
    <w:p>
      <w:pPr>
        <w:pStyle w:val="Heading2"/>
      </w:pPr>
      <w:r>
        <w:t>Why the market is growing so fast , and why it matters to patients</w:t>
      </w:r>
      <w:r/>
    </w:p>
    <w:p>
      <w:r/>
      <w:r>
        <w:t>Anatomic pathology sits at the heart of diagnosis for cancer, transplant monitoring and complex infections, so any efficiency gain translates to faster, clearer treatment decisions and better outcomes. The market’s projected doubling is less about gadgets and more about demand: ageing populations, rising cancer incidence and broader screening programmes are increasing sample volumes, creating pressure for faster, more precise testing. According to industry reports, that combination of volume and clinical need is a key growth engine. For clinicians and patients, it means quicker, more personalised care.</w:t>
      </w:r>
      <w:r/>
    </w:p>
    <w:p>
      <w:pPr>
        <w:pStyle w:val="Heading2"/>
      </w:pPr>
      <w:r>
        <w:t>Digital pathology and AI are more than buzzwords , they’re practical game changers</w:t>
      </w:r>
      <w:r/>
    </w:p>
    <w:p>
      <w:r/>
      <w:r>
        <w:t>Whole-slide imaging and AI‑assisted reads are moving labs away from glass slides and conventional microscopes, enabling pathologists to inspect high‑resolution digital images from anywhere. This isn’t just convenience: digital platforms improve traceability, let teams share cases instantly for second opinions, and reduce turnaround time. Telepathology expands reach to underserved areas and supports training, while virtual staining promises to cut chemical processing time. The net effect is a sleeker workflow and fewer bottlenecks in diagnostics.</w:t>
      </w:r>
      <w:r/>
    </w:p>
    <w:p>
      <w:pPr>
        <w:pStyle w:val="Heading2"/>
      </w:pPr>
      <w:r>
        <w:t>North America leads, Asia Pacific races to catch up</w:t>
      </w:r>
      <w:r/>
    </w:p>
    <w:p>
      <w:r/>
      <w:r>
        <w:t>North America’s lead reflects deep investment in lab automation, regulatory familiarity with digital tools, and a dense clinical ecosystem that demands precision diagnostics. But Asia Pacific is the fastest‑growing region, driven by rising cancer rates, expanding hospital networks and targeted investments in lab modernisation across markets such as China and India. Expect to see more cross‑border teleconsultations and regional centres of excellence as APAC scales capability and adopts AI tools.</w:t>
      </w:r>
      <w:r/>
    </w:p>
    <w:p>
      <w:pPr>
        <w:pStyle w:val="Heading2"/>
      </w:pPr>
      <w:r>
        <w:t>What’s selling: consumables, services and hospital demand</w:t>
      </w:r>
      <w:r/>
    </w:p>
    <w:p>
      <w:r/>
      <w:r>
        <w:t>Consumables , reagents, slides, staining kits , make up the largest product share, which makes sense: every biopsy requires materials. Services and instruments follow, with hospitals accounting for the largest end‑user revenue because of high patient throughput and in‑house labs. For procurement teams, that means managing recurring supply chains is as important as buying the next big digital scanner. Smart purchasing now balances upfront instrument costs with the ongoing price and availability of consumables.</w:t>
      </w:r>
      <w:r/>
    </w:p>
    <w:p>
      <w:pPr>
        <w:pStyle w:val="Heading2"/>
      </w:pPr>
      <w:r>
        <w:t>Picking technology and planning deployment , practical tips for labs</w:t>
      </w:r>
      <w:r/>
    </w:p>
    <w:p>
      <w:r/>
      <w:r>
        <w:t>If you’re assessing upgrades, think modular and interoperable. Start with digital slide scanners that fit current workloads, choose software with open standards for image formats, and prioritise vendors that support AI tools you can validate clinically. Train staff early , pathologist buy‑in matters , and pilot telepathology for referral networks before a full roll‑out. Don’t overlook supply contracts for consumables; they often dictate long‑term cost and uptime more than capital buys.</w:t>
      </w:r>
      <w:r/>
    </w:p>
    <w:p>
      <w:pPr>
        <w:pStyle w:val="Heading2"/>
      </w:pPr>
      <w:r>
        <w:t>Looking ahead: precision medicine and sustained expansion</w:t>
      </w:r>
      <w:r/>
    </w:p>
    <w:p>
      <w:r/>
      <w:r>
        <w:t>Integration of molecular diagnostics with tissue pathology is making reports more actionable, linking histology with genetic biomarkers for targeted therapies. As AI models mature and virtual staining reduces prep time, pathology labs will be able to deliver richer, faster diagnostics at scale. Investors and health systems should expect steady growth, but the real win is clinical: more accurate, timely diagnosis that supports personalised care pathways.</w:t>
      </w:r>
      <w:r/>
    </w:p>
    <w:p>
      <w:r/>
      <w:r>
        <w:t>It's a small change that can make every cut, stain and slide count for patients and clinicians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[7]</w:t>
        </w:r>
      </w:hyperlink>
      <w:r>
        <w:t xml:space="preserve">, </w:t>
      </w:r>
      <w:hyperlink r:id="rId11">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https://media.market.us/global-anatomic-pathology-market-news/</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https://www.grandviewresearch.com/industry-analysis/anatomic-pathology-market</w:t>
        </w:r>
      </w:hyperlink>
      <w:r>
        <w:t xml:space="preserve"> - This report provides a comprehensive analysis of the global anatomic pathology market, highlighting its projected growth from USD 38.27 billion in 2025 to USD 80.77 billion by 2033, with a compound annual growth rate (CAGR) of 9.73% from 2026 to 2033. The report identifies key factors driving this growth, including the rising global burden of cancer and chronic diseases, the increasing adoption of precision and personalized medicine, and advancements in digital pathology and artificial intelligence. It also discusses market segmentation by product and service, application, and end use, with consumables leading the product segment and disease diagnosis dominating the application segment. The report emphasizes the dominance of North America in the market, accounting for 44.27% of the revenue share in 2025, and highlights the U.S. as the leading contributor within this region. Additionally, the report notes the emergence of Asia Pacific as the fastest-growing market, driven by rising cancer incidence and expanding healthcare infrastructure in countries like China, India, and Japan.</w:t>
      </w:r>
      <w:r/>
    </w:p>
    <w:p>
      <w:pPr>
        <w:pStyle w:val="ListNumber"/>
        <w:spacing w:line="240" w:lineRule="auto"/>
        <w:ind w:left="720"/>
      </w:pPr>
      <w:r/>
      <w:hyperlink r:id="rId14">
        <w:r>
          <w:rPr>
            <w:color w:val="0000EE"/>
            <w:u w:val="single"/>
          </w:rPr>
          <w:t>https://www.grandviewresearch.com/industry-analysis/us-anatomic-pathology-market-report</w:t>
        </w:r>
      </w:hyperlink>
      <w:r>
        <w:t xml:space="preserve"> - This analysis focuses on the U.S. anatomic pathology market, which was valued at USD 9.71 billion in 2024 and is projected to reach USD 15.35 billion by 2030, growing at a CAGR of 7.1% from 2025 to 2030. The report highlights the dominance of the consumables segment, which held the highest market share of 68.9% in 2024. It also discusses the impact of technological innovations and growing clinical demands on the market, noting the launch of PathAI's AISight digital pathology platform and AIM-PD-L1 NSCLC RUO algorithm in March 2023, with participation from leading health systems, academic medical centers, and independent pathology organizations. The report underscores the significant role of personalized and precision medicine in driving demand for anatomic pathology services, emphasizing the importance of accurate and detailed tissue analysis in guiding targeted therapies for various cancers.</w:t>
      </w:r>
      <w:r/>
    </w:p>
    <w:p>
      <w:pPr>
        <w:pStyle w:val="ListNumber"/>
        <w:spacing w:line="240" w:lineRule="auto"/>
        <w:ind w:left="720"/>
      </w:pPr>
      <w:r/>
      <w:hyperlink r:id="rId13">
        <w:r>
          <w:rPr>
            <w:color w:val="0000EE"/>
            <w:u w:val="single"/>
          </w:rPr>
          <w:t>https://www.grandviewresearch.com/horizon/statistics/anatomic-pathology-market/end-use/hospitals/global</w:t>
        </w:r>
      </w:hyperlink>
      <w:r>
        <w:t xml:space="preserve"> - This segment analysis examines the global hospitals anatomic pathology market, which was valued at USD 16,644.9 million in 2024 and is expected to reach USD 37,675.5 million by 2033, growing at a CAGR of 9.5% from 2025 to 2033. The report highlights North America's position as the largest revenue-generating market in 2024 and projects China to register the highest CAGR from 2025 to 2033. It emphasizes the critical role of hospitals in the anatomic pathology market, driven by the increasing prevalence of chronic diseases and the need for accurate and timely diagnostics. The report also notes the growing adoption of advanced technologies, such as digital pathology and artificial intelligence, in hospital settings to enhance diagnostic precision and workflow efficiency.</w:t>
      </w:r>
      <w:r/>
    </w:p>
    <w:p>
      <w:pPr>
        <w:pStyle w:val="ListNumber"/>
        <w:spacing w:line="240" w:lineRule="auto"/>
        <w:ind w:left="720"/>
      </w:pPr>
      <w:r/>
      <w:hyperlink r:id="rId15">
        <w:r>
          <w:rPr>
            <w:color w:val="0000EE"/>
            <w:u w:val="single"/>
          </w:rPr>
          <w:t>https://www.grandviewresearch.com/horizon/outlook/anatomic-pathology-market/united-states</w:t>
        </w:r>
      </w:hyperlink>
      <w:r>
        <w:t xml:space="preserve"> - This outlook focuses on the U.S. anatomic pathology market, which generated a revenue of USD 15,532.1 million in 2025 and is expected to reach USD 28,931.3 million by 2033, growing at a CAGR of 8.1% from 2026 to 2033. The report identifies consumables as the largest revenue-generating product and services segment in 2025, with instruments projected to be the fastest-growing segment during the forecast period. It discusses the impact of technological advancements, such as digital pathology and artificial intelligence, on the market, noting collaborations like the one between Leica Biosystems and Paige in April 2021 to integrate AI-enabled research software with digital pathology platforms. The report also highlights the role of anatomic pathology in personalized and precision medicine, emphasizing the importance of accurate tissue analysis in guiding targeted therapies for various cancers.</w:t>
      </w:r>
      <w:r/>
    </w:p>
    <w:p>
      <w:pPr>
        <w:pStyle w:val="ListNumber"/>
        <w:spacing w:line="240" w:lineRule="auto"/>
        <w:ind w:left="720"/>
      </w:pPr>
      <w:r/>
      <w:hyperlink r:id="rId11">
        <w:r>
          <w:rPr>
            <w:color w:val="0000EE"/>
            <w:u w:val="single"/>
          </w:rPr>
          <w:t>https://www.grandviewresearch.com/press-release/global-anatomic-pathology-market</w:t>
        </w:r>
      </w:hyperlink>
      <w:r>
        <w:t xml:space="preserve"> - This press release announces the anticipated growth of the global anatomic pathology market, which is projected to reach USD 80.77 billion by 2033, growing at a CAGR of 9.73% from 2026 to 2033. The release highlights the impact of technological advancements in instruments and protocols used during anatomic pathological procedures, which are expected to increase the adoption rate of advanced anatomic pathological instruments. It also notes collaborations between market players, such as the partnership between Leica Biosystems and Paige in April 2021, aimed at integrating AI-enabled research software with digital pathology platforms. The release emphasizes the role of these technological innovations in driving market growth and enhancing diagnostic precision.</w:t>
      </w:r>
      <w:r/>
    </w:p>
    <w:p>
      <w:pPr>
        <w:pStyle w:val="ListNumber"/>
        <w:spacing w:line="240" w:lineRule="auto"/>
        <w:ind w:left="720"/>
      </w:pPr>
      <w:r/>
      <w:hyperlink r:id="rId12">
        <w:r>
          <w:rPr>
            <w:color w:val="0000EE"/>
            <w:u w:val="single"/>
          </w:rPr>
          <w:t>https://www.grandviewresearch.com/horizon/outlook/anatomic-pathology-market/north-america</w:t>
        </w:r>
      </w:hyperlink>
      <w:r>
        <w:t xml:space="preserve"> - This outlook focuses on the North American anatomic pathology market, which generated a revenue of USD 16,943.6 million in 2025 and is expected to reach USD 31,158.1 million by 2033, growing at a CAGR of 7.9% from 2026 to 2033. The report identifies consumables as the largest revenue-generating product and services segment in 2025, with instruments projected to be the fastest-growing segment during the forecast period. It discusses the dominance of North America in the global market and highlights the emergence of Asia Pacific as the fastest-growing region, driven by rising cancer incidence and expanding healthcare infrastructure in countries like China, India, and Japan. The report underscores the critical role of anatomic pathology in disease diagnosis and the importance of technological advancements in enhancing diagnostic accuracy and workflow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a.market.us/global-anatomic-pathology-market-news/" TargetMode="External"/><Relationship Id="rId10" Type="http://schemas.openxmlformats.org/officeDocument/2006/relationships/hyperlink" Target="https://www.grandviewresearch.com/industry-analysis/anatomic-pathology-market" TargetMode="External"/><Relationship Id="rId11" Type="http://schemas.openxmlformats.org/officeDocument/2006/relationships/hyperlink" Target="https://www.grandviewresearch.com/press-release/global-anatomic-pathology-market" TargetMode="External"/><Relationship Id="rId12" Type="http://schemas.openxmlformats.org/officeDocument/2006/relationships/hyperlink" Target="https://www.grandviewresearch.com/horizon/outlook/anatomic-pathology-market/north-america" TargetMode="External"/><Relationship Id="rId13" Type="http://schemas.openxmlformats.org/officeDocument/2006/relationships/hyperlink" Target="https://www.grandviewresearch.com/horizon/statistics/anatomic-pathology-market/end-use/hospitals/global" TargetMode="External"/><Relationship Id="rId14" Type="http://schemas.openxmlformats.org/officeDocument/2006/relationships/hyperlink" Target="https://www.grandviewresearch.com/industry-analysis/us-anatomic-pathology-market-report" TargetMode="External"/><Relationship Id="rId15" Type="http://schemas.openxmlformats.org/officeDocument/2006/relationships/hyperlink" Target="https://www.grandviewresearch.com/horizon/outlook/anatomic-pathology-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