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Digital Patient Flow Tools for NHS Trusts: Whole-System Intelligence Matters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smarter workflows: NHS leaders, clinicians and suppliers are increasingly looking beyond bed management to whole-system digital intelligence that helps patients move smoothly between hospital, community and neighbourhood care , and that matters for waiting lists, staff stress and patient experience.</w:t>
      </w:r>
      <w:r/>
    </w:p>
    <w:p>
      <w:r/>
      <w:r>
        <w:t>Essential Takeaways</w:t>
      </w:r>
      <w:r/>
      <w:r/>
    </w:p>
    <w:p>
      <w:pPr>
        <w:pStyle w:val="ListBullet"/>
        <w:spacing w:line="240" w:lineRule="auto"/>
        <w:ind w:left="720"/>
      </w:pPr>
      <w:r/>
      <w:r>
        <w:rPr>
          <w:b/>
        </w:rPr>
        <w:t>Whole-system focus:</w:t>
      </w:r>
      <w:r>
        <w:t xml:space="preserve"> Digital tools should support movement across acute, community and neighbourhood care, not just track beds.</w:t>
      </w:r>
      <w:r/>
    </w:p>
    <w:p>
      <w:pPr>
        <w:pStyle w:val="ListBullet"/>
        <w:spacing w:line="240" w:lineRule="auto"/>
        <w:ind w:left="720"/>
      </w:pPr>
      <w:r/>
      <w:r>
        <w:rPr>
          <w:b/>
        </w:rPr>
        <w:t>Real-time insight:</w:t>
      </w:r>
      <w:r>
        <w:t xml:space="preserve"> Trusts need live data on demand, capacity and risk, rather than retrospective reports, to act fast.</w:t>
      </w:r>
      <w:r/>
    </w:p>
    <w:p>
      <w:pPr>
        <w:pStyle w:val="ListBullet"/>
        <w:spacing w:line="240" w:lineRule="auto"/>
        <w:ind w:left="720"/>
      </w:pPr>
      <w:r/>
      <w:r>
        <w:rPr>
          <w:b/>
        </w:rPr>
        <w:t>Interoperability required:</w:t>
      </w:r>
      <w:r>
        <w:t xml:space="preserve"> Open APIs and contract clauses are recommended so systems actually share data across organisations.</w:t>
      </w:r>
      <w:r/>
    </w:p>
    <w:p>
      <w:pPr>
        <w:pStyle w:val="ListBullet"/>
        <w:spacing w:line="240" w:lineRule="auto"/>
        <w:ind w:left="720"/>
      </w:pPr>
      <w:r/>
      <w:r>
        <w:rPr>
          <w:b/>
        </w:rPr>
        <w:t>Change and training matter:</w:t>
      </w:r>
      <w:r>
        <w:t xml:space="preserve"> Technology must come with redesign, workforce training and user-centred design to avoid digitising inefficiency.</w:t>
      </w:r>
      <w:r/>
    </w:p>
    <w:p>
      <w:pPr>
        <w:pStyle w:val="ListBullet"/>
        <w:spacing w:line="240" w:lineRule="auto"/>
        <w:ind w:left="720"/>
      </w:pPr>
      <w:r/>
      <w:r>
        <w:rPr>
          <w:b/>
        </w:rPr>
        <w:t>Early wins exist:</w:t>
      </w:r>
      <w:r>
        <w:t xml:space="preserve"> Case studies show reduced lengths of stay when community and hospital systems are joined up; expect measurable impact if implemented properly.</w:t>
      </w:r>
      <w:r/>
      <w:r/>
    </w:p>
    <w:p>
      <w:pPr>
        <w:pStyle w:val="Heading2"/>
      </w:pPr>
      <w:r>
        <w:t>Why "beyond bed management" is the sensible new mantra</w:t>
      </w:r>
      <w:r/>
    </w:p>
    <w:p>
      <w:r/>
      <w:r>
        <w:t>NHS leaders are tired of seeing digital projects that only polish the surface, offering prettier bed boards while patients linger in the wrong part of the system. A recent roundtable chaired by Dr Victoria Betton made the point bluntly: patient flow is a governance and pathway problem as much as it’s an operational one. That’s a useful shift in tone , it moves the conversation from dashboards to decision-making and accountability, the things that actually change outcomes. If you can picture it, it’s less about a shiny screen in a control room and more about teams having the right authority and information to act when patients need to move.</w:t>
      </w:r>
      <w:r/>
    </w:p>
    <w:p>
      <w:pPr>
        <w:pStyle w:val="Heading2"/>
      </w:pPr>
      <w:r>
        <w:t>What the best tools actually do , real-time intelligence, risk flags and cohorting</w:t>
      </w:r>
      <w:r/>
    </w:p>
    <w:p>
      <w:r/>
      <w:r>
        <w:t>The most effective digital approaches give clinicians and managers live sight of demand, capacity and risk, instead of apologies after the event. Participants at the roundtable said tools that support cohort segmentation and risk stratification are invaluable for preventing avoidable admissions and planning discharges. In practice that looks like dashboards that update as new referrals arrive, flags for patients who might need extra community input, and simple predictive signals so teams can pre-empt bottlenecks. Those features are the difference between firefighting and proactive care.</w:t>
      </w:r>
      <w:r/>
    </w:p>
    <w:p>
      <w:pPr>
        <w:pStyle w:val="Heading2"/>
      </w:pPr>
      <w:r>
        <w:t>Interoperability: not a bonus, a contract requirement</w:t>
      </w:r>
      <w:r/>
    </w:p>
    <w:p>
      <w:r/>
      <w:r>
        <w:t>Everybody nods about standards, but adoption is patchy and that’s where gains get lost. The report recommends that commissioners and procurement teams insist on explicit, testable interoperability standards in tenders, backed by open APIs and commercial penalties where vendors fail to deliver. That’s practical and a little blunt, but it’s necessary: without enforceable requirements, data stays siloed and the promise of joined-up care disappears. For trusts procuring systems, the simple rule is include interoperability tests in the contract and walk away from suppliers who won’t demonstrate them.</w:t>
      </w:r>
      <w:r/>
    </w:p>
    <w:p>
      <w:pPr>
        <w:pStyle w:val="Heading2"/>
      </w:pPr>
      <w:r>
        <w:t>It’s about redesign, workforce and human-centred design , not just software</w:t>
      </w:r>
      <w:r/>
    </w:p>
    <w:p>
      <w:r/>
      <w:r>
        <w:t>Digital transformation without redesign is risky; the report warns the NHS could digitise existing inefficiencies. Leaders at the roundtable pushed for strong change management and workforce training alongside new tools. That means co-designing interfaces with frontline staff, building time into rosters for teams to learn and use systems properly, and aligning governance so information leads to decisions. In short, buy the tech and budget for the people and process work too , otherwise you’ll have pretty reports and no practical change.</w:t>
      </w:r>
      <w:r/>
    </w:p>
    <w:p>
      <w:pPr>
        <w:pStyle w:val="Heading2"/>
      </w:pPr>
      <w:r>
        <w:t>Where the benefits show up: community tech that shortens stays</w:t>
      </w:r>
      <w:r/>
    </w:p>
    <w:p>
      <w:r/>
      <w:r>
        <w:t>There are already examples where sensible digital adoption makes a measurable difference. One case study highlights Herefordshire and Worcestershire Health and Care NHS Trust’s use of a precision platform to improve visibility across community hospitals, which cut average patient length of stay by about five days in an early phase. Those are the kinds of outcomes commissioners want to see: shorter stays, smoother discharges, and capacity freed for urgent cases. For providers considering investment, prioritise tools that connect community services and enable discharge planning as early as admission.</w:t>
      </w:r>
      <w:r/>
    </w:p>
    <w:p>
      <w:r/>
      <w:r>
        <w:t>It's a small change in thinking , from beds to pathways , that can make every patient transfer smarter and less stressful.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https://www.digitalhealth.net/2026/05/digital-tools-key-to-improve-patient-flow-in-the-nhs-report-says/</w:t>
        </w:r>
      </w:hyperlink>
      <w:r>
        <w:t xml:space="preserve"> - Please view link - unable to able to access data</w:t>
      </w:r>
      <w:r/>
    </w:p>
    <w:p>
      <w:pPr>
        <w:pStyle w:val="ListNumber"/>
        <w:spacing w:line="240" w:lineRule="auto"/>
        <w:ind w:left="720"/>
      </w:pPr>
      <w:r/>
      <w:hyperlink r:id="rId9">
        <w:r>
          <w:rPr>
            <w:color w:val="0000EE"/>
            <w:u w:val="single"/>
          </w:rPr>
          <w:t>https://www.digitalhealth.net/2026/05/digital-tools-key-to-improve-patient-flow-in-the-nhs-report-says/</w:t>
        </w:r>
      </w:hyperlink>
      <w:r>
        <w:t xml:space="preserve"> - A report from Public Policy Projects (PPP) advocates for the use of digital technology to enhance whole-system patient flow in the NHS, moving beyond mere bed management. The report highlights that persistent flow issues are rooted in governance and fragmented pathways, not just operational pressures within hospitals. It emphasizes the need for real-time data across care settings and warns that technology alone cannot resolve longstanding bottlenecks. The report calls for a shift in perspective, viewing patient flow as a comprehensive system challenge rather than solely a bed management issue.</w:t>
      </w:r>
      <w:r/>
    </w:p>
    <w:p>
      <w:pPr>
        <w:pStyle w:val="ListNumber"/>
        <w:spacing w:line="240" w:lineRule="auto"/>
        <w:ind w:left="720"/>
      </w:pPr>
      <w:r/>
      <w:hyperlink r:id="rId11">
        <w:r>
          <w:rPr>
            <w:color w:val="0000EE"/>
            <w:u w:val="single"/>
          </w:rPr>
          <w:t>https://www.digitalhealth.net/2026/03/nhs-community-trust-cuts-hospital-stays-with-digital-patient-flow/</w:t>
        </w:r>
      </w:hyperlink>
      <w:r>
        <w:t xml:space="preserve"> - Herefordshire and Worcestershire Health and Care NHS Trust has reported improvements in patient flow following the first phase of a digital transformation programme. The programme, supported by Alcidion’s Miya Precision platform, has enhanced visibility of discharge planning and bed availability across seven community hospitals. As a result, the average patient length of stay has reduced by approximately five days, facilitating more efficient patient movement through care and supporting the timely transfer of patients from acute hospitals into community services.</w:t>
      </w:r>
      <w:r/>
    </w:p>
    <w:p>
      <w:pPr>
        <w:pStyle w:val="ListNumber"/>
        <w:spacing w:line="240" w:lineRule="auto"/>
        <w:ind w:left="720"/>
      </w:pPr>
      <w:r/>
      <w:hyperlink r:id="rId10">
        <w:r>
          <w:rPr>
            <w:color w:val="0000EE"/>
            <w:u w:val="single"/>
          </w:rPr>
          <w:t>https://www.vitalhub.com/shrewd</w:t>
        </w:r>
      </w:hyperlink>
      <w:r>
        <w:t xml:space="preserve"> - SHREWD is a live operational management platform that provides instant visibility of whole-system data, supporting improved patient flow and safer, more effective care. Deployed in over 68% of the NHS in England, SHREWD offers tools to manage patient flow, demand and capacity, whole-system data sharing, and operational control centres. It aims to address fragmentation in services and enable more coordinated, continuous, and improved care for patients.</w:t>
      </w:r>
      <w:r/>
    </w:p>
    <w:p>
      <w:pPr>
        <w:pStyle w:val="ListNumber"/>
        <w:spacing w:line="240" w:lineRule="auto"/>
        <w:ind w:left="720"/>
      </w:pPr>
      <w:r/>
      <w:hyperlink r:id="rId12">
        <w:r>
          <w:rPr>
            <w:color w:val="0000EE"/>
            <w:u w:val="single"/>
          </w:rPr>
          <w:t>https://www.ncbi.nlm.nih.gov/books/NBK604824/</w:t>
        </w:r>
      </w:hyperlink>
      <w:r>
        <w:t xml:space="preserve"> - This report from the Canadian Agency for Drugs and Technologies in Health examines the role of artificial intelligence (AI) in patient flow management. It discusses how AI-based tools can forecast and monitor patient movement from admission to discharge, leveraging big data and digital information systems. The report highlights the potential impact of AI in supporting volume forecasting, predicting admissions, and improving patient flow, particularly for patients with chronic conditions requiring long-term care.</w:t>
      </w:r>
      <w:r/>
    </w:p>
    <w:p>
      <w:pPr>
        <w:pStyle w:val="ListNumber"/>
        <w:spacing w:line="240" w:lineRule="auto"/>
        <w:ind w:left="720"/>
      </w:pPr>
      <w:r/>
      <w:hyperlink r:id="rId14">
        <w:r>
          <w:rPr>
            <w:color w:val="0000EE"/>
            <w:u w:val="single"/>
          </w:rPr>
          <w:t>https://liaison-assist.com/patient-flow</w:t>
        </w:r>
      </w:hyperlink>
      <w:r>
        <w:t xml:space="preserve"> - Liaison Assist is a digital platform designed to improve patient flow and bed management in hospitals. It provides real-time data on bed availability, discharge planning, and task management, enabling staff to allocate beds efficiently and reduce average length of stay. The platform integrates with existing systems and offers features such as task management, discharge planning, and real-time data access, aiming to enhance operational efficiency and patient care.</w:t>
      </w:r>
      <w:r/>
    </w:p>
    <w:p>
      <w:pPr>
        <w:pStyle w:val="ListNumber"/>
        <w:spacing w:line="240" w:lineRule="auto"/>
        <w:ind w:left="720"/>
      </w:pPr>
      <w:r/>
      <w:hyperlink r:id="rId13">
        <w:r>
          <w:rPr>
            <w:color w:val="0000EE"/>
            <w:u w:val="single"/>
          </w:rPr>
          <w:t>https://digital.nhs.uk/services/urgent-care-self-service-product</w:t>
        </w:r>
      </w:hyperlink>
      <w:r>
        <w:t xml:space="preserve"> - The Urgent Care Self-Service is a clinically driven digital triage tool designed to improve safety and efficiency across urgent and emergency care settings. It allows patients to check in and complete a guided triage, enabling faster prioritisation and smoother patient journeys. The service aims to reduce crowding, improve patient experience, support staff by reducing manual triage workload, and increase system efficiency by redirecting patients to appropriate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health.net/2026/05/digital-tools-key-to-improve-patient-flow-in-the-nhs-report-says/" TargetMode="External"/><Relationship Id="rId10" Type="http://schemas.openxmlformats.org/officeDocument/2006/relationships/hyperlink" Target="https://www.vitalhub.com/shrewd" TargetMode="External"/><Relationship Id="rId11" Type="http://schemas.openxmlformats.org/officeDocument/2006/relationships/hyperlink" Target="https://www.digitalhealth.net/2026/03/nhs-community-trust-cuts-hospital-stays-with-digital-patient-flow/" TargetMode="External"/><Relationship Id="rId12" Type="http://schemas.openxmlformats.org/officeDocument/2006/relationships/hyperlink" Target="https://www.ncbi.nlm.nih.gov/books/NBK604824/" TargetMode="External"/><Relationship Id="rId13" Type="http://schemas.openxmlformats.org/officeDocument/2006/relationships/hyperlink" Target="https://digital.nhs.uk/services/urgent-care-self-service-product" TargetMode="External"/><Relationship Id="rId14" Type="http://schemas.openxmlformats.org/officeDocument/2006/relationships/hyperlink" Target="https://liaison-assist.com/patient-fl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