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European RegTech Deals of Q1 2026 and What They Mean for Investors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startup news are eyeing RegTech: European RegTech funding jumped 2.1x in Q1 2026, signalling renewed investor appetite for compliance and cyber-resilience tools, and putting the sector back on the radar for VCs, compliance teams and boardrooms across the continent.</w:t>
      </w:r>
      <w:r/>
    </w:p>
    <w:p>
      <w:r/>
      <w:r>
        <w:t>Essential Takeaways</w:t>
      </w:r>
      <w:r/>
      <w:r/>
    </w:p>
    <w:p>
      <w:pPr>
        <w:pStyle w:val="ListBullet"/>
        <w:spacing w:line="240" w:lineRule="auto"/>
        <w:ind w:left="720"/>
      </w:pPr>
      <w:r/>
      <w:r>
        <w:rPr>
          <w:b/>
        </w:rPr>
        <w:t>Funding surge:</w:t>
      </w:r>
      <w:r>
        <w:t xml:space="preserve"> European RegTech raised $275.6m across 33 deals in Q1 2026, about 2.1 times the amount in Q1 2025. </w:t>
      </w:r>
      <w:r/>
    </w:p>
    <w:p>
      <w:pPr>
        <w:pStyle w:val="ListBullet"/>
        <w:spacing w:line="240" w:lineRule="auto"/>
        <w:ind w:left="720"/>
      </w:pPr>
      <w:r/>
      <w:r>
        <w:rPr>
          <w:b/>
        </w:rPr>
        <w:t>Bigger bets:</w:t>
      </w:r>
      <w:r>
        <w:t xml:space="preserve"> Average deal size climbed to $8.4m, up 83% year‑on‑year, showing investors are backing fewer but larger rounds. </w:t>
      </w:r>
      <w:r/>
    </w:p>
    <w:p>
      <w:pPr>
        <w:pStyle w:val="ListBullet"/>
        <w:spacing w:line="240" w:lineRule="auto"/>
        <w:ind w:left="720"/>
      </w:pPr>
      <w:r/>
      <w:r>
        <w:rPr>
          <w:b/>
        </w:rPr>
        <w:t>Pipeline growth:</w:t>
      </w:r>
      <w:r>
        <w:t xml:space="preserve"> If momentum holds, the sector is on course for roughly $1.1bn across ~132 deals in 2026, with deal activity projected to rise 8%. </w:t>
      </w:r>
      <w:r/>
    </w:p>
    <w:p>
      <w:pPr>
        <w:pStyle w:val="ListBullet"/>
        <w:spacing w:line="240" w:lineRule="auto"/>
        <w:ind w:left="720"/>
      </w:pPr>
      <w:r/>
      <w:r>
        <w:rPr>
          <w:b/>
        </w:rPr>
        <w:t>Standout round:</w:t>
      </w:r>
      <w:r>
        <w:t xml:space="preserve"> Zepo Intelligence’s $15m seed , one of the quarter’s biggest , underlines rising investor interest in AI-driven social engineering defences. </w:t>
      </w:r>
      <w:r/>
    </w:p>
    <w:p>
      <w:pPr>
        <w:pStyle w:val="ListBullet"/>
        <w:spacing w:line="240" w:lineRule="auto"/>
        <w:ind w:left="720"/>
      </w:pPr>
      <w:r/>
      <w:r>
        <w:rPr>
          <w:b/>
        </w:rPr>
        <w:t>Practical cue:</w:t>
      </w:r>
      <w:r>
        <w:t xml:space="preserve"> Expect more capital to flow to startups that can demonstrate measurable reductions in human-driven risk and enterprise-grade traction.</w:t>
      </w:r>
      <w:r/>
      <w:r/>
    </w:p>
    <w:p>
      <w:pPr>
        <w:pStyle w:val="Heading2"/>
      </w:pPr>
      <w:r>
        <w:t>Why Q1 felt different: fewer deals, bigger cheques</w:t>
      </w:r>
      <w:r/>
    </w:p>
    <w:p>
      <w:r/>
      <w:r>
        <w:t>Q1 2026 didn’t just bring more money , it brought larger checks, and that feels important. Investors are writing larger initial tickets into RegTech again, with the average deal jumping to $8.4m, roughly double last year’s early‑quarter level. That change creates a different rhythm: founders face tougher selection but those who win funding get capital to scale faster.</w:t>
      </w:r>
      <w:r/>
    </w:p>
    <w:p>
      <w:r/>
      <w:r>
        <w:t>Tech.eu’s reporting on the broader European venture reset shows a market tilting toward quality over quantity, and RegTech is following that pattern. For founders, the takeaway is clear: focus on demonstrable metrics and enterprise traction, because that’s what’s unlocking the bigger rounds today.</w:t>
      </w:r>
      <w:r/>
    </w:p>
    <w:p>
      <w:pPr>
        <w:pStyle w:val="Heading2"/>
      </w:pPr>
      <w:r>
        <w:t>Zepo Intelligence: a seed round that looks like Series A optics</w:t>
      </w:r>
      <w:r/>
    </w:p>
    <w:p>
      <w:r/>
      <w:r>
        <w:t>Zepo’s $15m seed round grabbed headlines and for good reason , it’s large for a seed and backed by established VCs. The startup’s focus on AI-powered social engineering simulation , from deepfakes to personalised phishing , taps straight into what compliance officers now worry about: the human layer.</w:t>
      </w:r>
      <w:r/>
    </w:p>
    <w:p>
      <w:r/>
      <w:r>
        <w:t>Regulators are tightening scrutiny around cyber resilience and insider risk, and platforms that can quantify behaviour change and reduce measurable human risk are suddenly more investible. Expect more rounds like Zepo’s as VCs favour startups that blend technical sophistication with clear ROI for enterprise compliance teams.</w:t>
      </w:r>
      <w:r/>
    </w:p>
    <w:p>
      <w:pPr>
        <w:pStyle w:val="Heading2"/>
      </w:pPr>
      <w:r>
        <w:t>What investors and buyers are prioritising now</w:t>
      </w:r>
      <w:r/>
    </w:p>
    <w:p>
      <w:r/>
      <w:r>
        <w:t>Investors are leaning into companies that can show scale, repeatable revenue and defensible tech against AI-driven threats. Deals are getting bigger because backers want to back winners who can grab market share quickly. That also raises the bar for product maturity and sales motion.</w:t>
      </w:r>
      <w:r/>
    </w:p>
    <w:p>
      <w:r/>
      <w:r>
        <w:t>For procurement and security teams, this shift matters: you’ll see more mature vendors with larger teams and broader product suites pitching for enterprise deals. Vet vendors on measurable outcomes , not just feature lists , and ask for case studies that show reduced incident rates or fewer successful social engineering attempts.</w:t>
      </w:r>
      <w:r/>
    </w:p>
    <w:p>
      <w:pPr>
        <w:pStyle w:val="Heading2"/>
      </w:pPr>
      <w:r>
        <w:t>How the wider VC reset is shaping RegTech</w:t>
      </w:r>
      <w:r/>
    </w:p>
    <w:p>
      <w:r/>
      <w:r>
        <w:t>Europe’s venture market is broadly recalibrating: fewer deals overall but larger, higher‑quality investments. That macro trend filters into niche verticals like RegTech, where the signal-to-noise ratio is improving. The result is healthier valuations for winners and tougher walks for early-stage players without clear differentiation.</w:t>
      </w:r>
      <w:r/>
    </w:p>
    <w:p>
      <w:r/>
      <w:r>
        <w:t>If the pace of Q1 is sustained, the sector might match or exceed last year’s funding total in 2026. That’s good news for founders with traction, but it also means investors will be choosier , pick metrics that matter (MRR growth, enterprise retention, time-to-value) and build proof points fast.</w:t>
      </w:r>
      <w:r/>
    </w:p>
    <w:p>
      <w:pPr>
        <w:pStyle w:val="Heading2"/>
      </w:pPr>
      <w:r>
        <w:t>Picking a RegTech partner or investment target: sensible questions</w:t>
      </w:r>
      <w:r/>
    </w:p>
    <w:p>
      <w:r/>
      <w:r>
        <w:t>When evaluating vendors or startups, focus on outcomes and scale readiness. Ask for independent validation of results, demos that include real‑world scenarios, and a clear regulatory roadmap. Size matters too: choose solutions sized to your organisation’s risk profile , a small tool won’t satisfy a tier‑one bank’s audit.</w:t>
      </w:r>
      <w:r/>
    </w:p>
    <w:p>
      <w:r/>
      <w:r>
        <w:t>For investors, diligence should include checking the customer pipeline, churn rates and the product’s ability to adapt to new AI threats. And for compliance leads, insist on vendor transparency about simulation methods and privacy safeguards for employee testing.</w:t>
      </w:r>
      <w:r/>
    </w:p>
    <w:p>
      <w:r/>
      <w:r>
        <w:t>It's a small change that can make every compliance programme stronger.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0">
        <w:r>
          <w:rPr>
            <w:color w:val="0000EE"/>
            <w:u w:val="single"/>
          </w:rPr>
          <w:t>[2]</w:t>
        </w:r>
      </w:hyperlink>
      <w:r>
        <w:t xml:space="preserve">- Paragraph 3: </w:t>
      </w:r>
      <w:hyperlink r:id="rId10">
        <w:r>
          <w:rPr>
            <w:color w:val="0000EE"/>
            <w:u w:val="single"/>
          </w:rPr>
          <w:t>[2]</w:t>
        </w:r>
      </w:hyperlink>
      <w:r>
        <w:t xml:space="preserve">- Paragraph 4: </w:t>
      </w:r>
      <w:hyperlink r:id="rId10">
        <w:r>
          <w:rPr>
            <w:color w:val="0000EE"/>
            <w:u w:val="single"/>
          </w:rPr>
          <w:t>[2]</w:t>
        </w:r>
      </w:hyperlink>
      <w:r>
        <w:t xml:space="preserve">- Paragraph 5: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https://regtechanalyst.com/average-european-regtech-deal-value-rose-by-83-yoy-resulting-in-a-surge-in-funding-in-q1/</w:t>
        </w:r>
      </w:hyperlink>
      <w:r>
        <w:t xml:space="preserve"> - Please view link - unable to able to access data</w:t>
      </w:r>
      <w:r/>
    </w:p>
    <w:p>
      <w:pPr>
        <w:pStyle w:val="ListNumber"/>
        <w:spacing w:line="240" w:lineRule="auto"/>
        <w:ind w:left="720"/>
      </w:pPr>
      <w:r/>
      <w:hyperlink r:id="rId10">
        <w:r>
          <w:rPr>
            <w:color w:val="0000EE"/>
            <w:u w:val="single"/>
          </w:rPr>
          <w:t>https://tech.eu/2026/04/13/fewer-deals-bigger-bets-europe-s-venture-market-resets-in-q1-2026/</w:t>
        </w:r>
      </w:hyperlink>
      <w:r>
        <w:t xml:space="preserve"> - In Q1 2026, Europe's venture market experienced a shift towards greater discipline, with total funding increasing to €20.2 billion despite a decline in the number of deals. This indicates a more focused investment approach, with capital concentrated into fewer deals and average deal sizes rising by around 17%. The UK, in particular, reinforced its position as the leading European FinTech hub, attracting four of the top ten deals in the quarter. This trend highlights a strategic realignment in the European venture landscape, favouring larger investments in high-potential companies.</w:t>
      </w:r>
      <w:r/>
    </w:p>
    <w:p>
      <w:pPr>
        <w:pStyle w:val="ListNumber"/>
        <w:spacing w:line="240" w:lineRule="auto"/>
        <w:ind w:left="720"/>
      </w:pPr>
      <w:r/>
      <w:hyperlink r:id="rId10">
        <w:r>
          <w:rPr>
            <w:color w:val="0000EE"/>
            <w:u w:val="single"/>
          </w:rPr>
          <w:t>https://tech.eu/2026/04/13/fewer-deals-bigger-bets-europe-s-venture-market-resets-in-q1-2026/</w:t>
        </w:r>
      </w:hyperlink>
      <w:r>
        <w:t xml:space="preserve"> - In Q1 2026, Europe's venture market experienced a shift towards greater discipline, with total funding increasing to €20.2 billion despite a decline in the number of deals. This indicates a more focused investment approach, with capital concentrated into fewer deals and average deal sizes rising by around 17%. The UK, in particular, reinforced its position as the leading European FinTech hub, attracting four of the top ten deals in the quarter. This trend highlights a strategic realignment in the European venture landscape, favouring larger investments in high-potential companies.</w:t>
      </w:r>
      <w:r/>
    </w:p>
    <w:p>
      <w:pPr>
        <w:pStyle w:val="ListNumber"/>
        <w:spacing w:line="240" w:lineRule="auto"/>
        <w:ind w:left="720"/>
      </w:pPr>
      <w:r/>
      <w:hyperlink r:id="rId10">
        <w:r>
          <w:rPr>
            <w:color w:val="0000EE"/>
            <w:u w:val="single"/>
          </w:rPr>
          <w:t>https://tech.eu/2026/04/13/fewer-deals-bigger-bets-europe-s-venture-market-resets-in-q1-2026/</w:t>
        </w:r>
      </w:hyperlink>
      <w:r>
        <w:t xml:space="preserve"> - In Q1 2026, Europe's venture market experienced a shift towards greater discipline, with total funding increasing to €20.2 billion despite a decline in the number of deals. This indicates a more focused investment approach, with capital concentrated into fewer deals and average deal sizes rising by around 17%. The UK, in particular, reinforced its position as the leading European FinTech hub, attracting four of the top ten deals in the quarter. This trend highlights a strategic realignment in the European venture landscape, favouring larger investments in high-potential companies.</w:t>
      </w:r>
      <w:r/>
    </w:p>
    <w:p>
      <w:pPr>
        <w:pStyle w:val="ListNumber"/>
        <w:spacing w:line="240" w:lineRule="auto"/>
        <w:ind w:left="720"/>
      </w:pPr>
      <w:r/>
      <w:hyperlink r:id="rId10">
        <w:r>
          <w:rPr>
            <w:color w:val="0000EE"/>
            <w:u w:val="single"/>
          </w:rPr>
          <w:t>https://tech.eu/2026/04/13/fewer-deals-bigger-bets-europe-s-venture-market-resets-in-q1-2026/</w:t>
        </w:r>
      </w:hyperlink>
      <w:r>
        <w:t xml:space="preserve"> - In Q1 2026, Europe's venture market experienced a shift towards greater discipline, with total funding increasing to €20.2 billion despite a decline in the number of deals. This indicates a more focused investment approach, with capital concentrated into fewer deals and average deal sizes rising by around 17%. The UK, in particular, reinforced its position as the leading European FinTech hub, attracting four of the top ten deals in the quarter. This trend highlights a strategic realignment in the European venture landscape, favouring larger investments in high-potential companies.</w:t>
      </w:r>
      <w:r/>
    </w:p>
    <w:p>
      <w:pPr>
        <w:pStyle w:val="ListNumber"/>
        <w:spacing w:line="240" w:lineRule="auto"/>
        <w:ind w:left="720"/>
      </w:pPr>
      <w:r/>
      <w:hyperlink r:id="rId10">
        <w:r>
          <w:rPr>
            <w:color w:val="0000EE"/>
            <w:u w:val="single"/>
          </w:rPr>
          <w:t>https://tech.eu/2026/04/13/fewer-deals-bigger-bets-europe-s-venture-market-resets-in-q1-2026/</w:t>
        </w:r>
      </w:hyperlink>
      <w:r>
        <w:t xml:space="preserve"> - In Q1 2026, Europe's venture market experienced a shift towards greater discipline, with total funding increasing to €20.2 billion despite a decline in the number of deals. This indicates a more focused investment approach, with capital concentrated into fewer deals and average deal sizes rising by around 17%. The UK, in particular, reinforced its position as the leading European FinTech hub, attracting four of the top ten deals in the quarter. This trend highlights a strategic realignment in the European venture landscape, favouring larger investments in high-potential companies.</w:t>
      </w:r>
      <w:r/>
    </w:p>
    <w:p>
      <w:pPr>
        <w:pStyle w:val="ListNumber"/>
        <w:spacing w:line="240" w:lineRule="auto"/>
        <w:ind w:left="720"/>
      </w:pPr>
      <w:r/>
      <w:hyperlink r:id="rId10">
        <w:r>
          <w:rPr>
            <w:color w:val="0000EE"/>
            <w:u w:val="single"/>
          </w:rPr>
          <w:t>https://tech.eu/2026/04/13/fewer-deals-bigger-bets-europe-s-venture-market-resets-in-q1-2026/</w:t>
        </w:r>
      </w:hyperlink>
      <w:r>
        <w:t xml:space="preserve"> - In Q1 2026, Europe's venture market experienced a shift towards greater discipline, with total funding increasing to €20.2 billion despite a decline in the number of deals. This indicates a more focused investment approach, with capital concentrated into fewer deals and average deal sizes rising by around 17%. The UK, in particular, reinforced its position as the leading European FinTech hub, attracting four of the top ten deals in the quarter. This trend highlights a strategic realignment in the European venture landscape, favouring larger investments in high-potential companies.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egtechanalyst.com/average-european-regtech-deal-value-rose-by-83-yoy-resulting-in-a-surge-in-funding-in-q1/" TargetMode="External"/><Relationship Id="rId10" Type="http://schemas.openxmlformats.org/officeDocument/2006/relationships/hyperlink" Target="https://tech.eu/2026/04/13/fewer-deals-bigger-bets-europe-s-venture-market-resets-in-q1-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