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Gene Therapy Hub Plans: LIFEPharma’s AED100m Spin‑Off in the UAE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scientific ambition are flocking to the Gulf: LIFEPharma, part of VPS Health, has unveiled a dedicated biotech spin‑off for cell and gene therapies with more than AED100 million committed, aiming to manufacture advanced treatments in the UAE and serve regional patients within a three‑to‑five‑year horizon.</w:t>
      </w:r>
      <w:r/>
    </w:p>
    <w:p>
      <w:r/>
      <w:r>
        <w:t>Essential Takeaways</w:t>
      </w:r>
      <w:r/>
      <w:r/>
    </w:p>
    <w:p>
      <w:pPr>
        <w:pStyle w:val="ListBullet"/>
        <w:spacing w:line="240" w:lineRule="auto"/>
        <w:ind w:left="720"/>
      </w:pPr>
      <w:r/>
      <w:r>
        <w:rPr>
          <w:b/>
        </w:rPr>
        <w:t>Major investment:</w:t>
      </w:r>
      <w:r>
        <w:t xml:space="preserve"> LIFEPharma is committing in excess of AED100 million to a new cell and gene therapy spin‑off, signalling serious intent in advanced biologics.</w:t>
      </w:r>
      <w:r/>
    </w:p>
    <w:p>
      <w:pPr>
        <w:pStyle w:val="ListBullet"/>
        <w:spacing w:line="240" w:lineRule="auto"/>
        <w:ind w:left="720"/>
      </w:pPr>
      <w:r/>
      <w:r>
        <w:rPr>
          <w:b/>
        </w:rPr>
        <w:t>Regional reach:</w:t>
      </w:r>
      <w:r>
        <w:t xml:space="preserve"> The plan links UAE capacity with India’s patient base to accelerate trials and access, targeting diseases with high unmet need.</w:t>
      </w:r>
      <w:r/>
    </w:p>
    <w:p>
      <w:pPr>
        <w:pStyle w:val="ListBullet"/>
        <w:spacing w:line="240" w:lineRule="auto"/>
        <w:ind w:left="720"/>
      </w:pPr>
      <w:r/>
      <w:r>
        <w:rPr>
          <w:b/>
        </w:rPr>
        <w:t>Manufacturing scale:</w:t>
      </w:r>
      <w:r>
        <w:t xml:space="preserve"> The initiative fits a broader AED700 million manufacturing platform plan, emphasising scalable vector and cell processing from clinic to market.</w:t>
      </w:r>
      <w:r/>
    </w:p>
    <w:p>
      <w:pPr>
        <w:pStyle w:val="ListBullet"/>
        <w:spacing w:line="240" w:lineRule="auto"/>
        <w:ind w:left="720"/>
      </w:pPr>
      <w:r/>
      <w:r>
        <w:rPr>
          <w:b/>
        </w:rPr>
        <w:t>Sovereign capability:</w:t>
      </w:r>
      <w:r>
        <w:t xml:space="preserve"> Officials frame the move as building local scientific sovereignty, not just importing therapies.</w:t>
      </w:r>
      <w:r/>
    </w:p>
    <w:p>
      <w:pPr>
        <w:pStyle w:val="ListBullet"/>
        <w:spacing w:line="240" w:lineRule="auto"/>
        <w:ind w:left="720"/>
      </w:pPr>
      <w:r/>
      <w:r>
        <w:rPr>
          <w:b/>
        </w:rPr>
        <w:t>Timeline and partners:</w:t>
      </w:r>
      <w:r>
        <w:t xml:space="preserve"> A three‑to‑five‑year go‑to‑market target and global academic and industry partnerships underpin the strategy.</w:t>
      </w:r>
      <w:r/>
      <w:r/>
    </w:p>
    <w:p>
      <w:pPr>
        <w:pStyle w:val="Heading2"/>
      </w:pPr>
      <w:r>
        <w:t>Why this matters now: a local hub for global medicine</w:t>
      </w:r>
      <w:r/>
    </w:p>
    <w:p>
      <w:r/>
      <w:r>
        <w:t>This isn’t just another biotech press release; it’s a signal the UAE wants to make complex medicines, not merely buy them. LIFEPharma’s spin‑off is designed to handle the whole journey , from vector design and cell processing to clinical‑grade manufacture , and that’s a tactile, technical promise that brings a sense of lab‑bench reality. Reuters and regional outlets reported the announcement at the Make it in the Emirates 2026 event, where VPS Health’s founder Dr Shamsheer Vayalil framed the move as part of a national push to be an innovation creator, not a consumer.</w:t>
      </w:r>
      <w:r/>
    </w:p>
    <w:p>
      <w:pPr>
        <w:pStyle w:val="Heading2"/>
      </w:pPr>
      <w:r>
        <w:t>The strategy: link UAE regulation with India’s patient volumes</w:t>
      </w:r>
      <w:r/>
    </w:p>
    <w:p>
      <w:r/>
      <w:r>
        <w:t>One clever bit of strategy is the UAE–India corridor. The UAE offers a modern regulatory framework and strategic backing, while India brings scale: a large patient population and established clinical networks. That combination can shorten development timelines and improve cost efficiency, which matters when you’re talking about gene therapies that can otherwise be staggeringly expensive. TradeArabia and other reports note the focus on treating blood disorders early on, which makes sense given clear clinical pathways and measurable outcomes.</w:t>
      </w:r>
      <w:r/>
    </w:p>
    <w:p>
      <w:pPr>
        <w:pStyle w:val="Heading2"/>
      </w:pPr>
      <w:r>
        <w:t>Manufacturing muscle: from clinical trial to commercial runs</w:t>
      </w:r>
      <w:r/>
    </w:p>
    <w:p>
      <w:r/>
      <w:r>
        <w:t>This initiative dovetails with broader manufacturing ambitions , reporters noted a linked AED700 million manufacturing platform in KEZAD aimed at expanding drug production at scale. The plan emphasises a “strategic manufacturing model” to keep vector and cell processing cost‑efficient and scalable, which is crucial: the bottleneck in cell and gene therapy isn’t just science, it’s reliable, repeatable manufacture. For patients, that can mean therapies that reach clinics more quickly and at more realistic prices.</w:t>
      </w:r>
      <w:r/>
    </w:p>
    <w:p>
      <w:pPr>
        <w:pStyle w:val="Heading2"/>
      </w:pPr>
      <w:r>
        <w:t>Practical realities: timelines, partnerships and patient access</w:t>
      </w:r>
      <w:r/>
    </w:p>
    <w:p>
      <w:r/>
      <w:r>
        <w:t>LIFEPharma is setting a three‑to‑five‑year target to go to market, which is ambitious but plausible if the spin‑off taps global academic and industrial partners and leverages regulatory pathways wisely. Industry watchers at Gulf Business and trading channels flagged the realistic technical hurdles , manufacturing capacity, skilled workforce, and regulatory navigation , but also noted strong public‑private support. For clinicians and patients, the promise is a regional supply chain for advanced therapies, potentially reducing reliance on distant manufacturers.</w:t>
      </w:r>
      <w:r/>
    </w:p>
    <w:p>
      <w:pPr>
        <w:pStyle w:val="Heading2"/>
      </w:pPr>
      <w:r>
        <w:t>What to watch next: regulation, talent and affordability</w:t>
      </w:r>
      <w:r/>
    </w:p>
    <w:p>
      <w:r/>
      <w:r>
        <w:t>Keep an eye on approvals and pilot manufacturing runs, plus announcements about specific clinical programmes. The success of this venture will depend on recruiting skilled technical teams, securing regulatory clearances, and proving cost models that make gene therapies affordable for the populations they aim to help. If works as planned, the UAE could become a model for other nations aiming to localise advanced therapeutics.</w:t>
      </w:r>
      <w:r/>
    </w:p>
    <w:p>
      <w:r/>
      <w:r>
        <w:t>It's a small shift with big implications: building the tools to create cures at home could change who gets treated, where, and how quickly.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12">
        <w:r>
          <w:rPr>
            <w:color w:val="0000EE"/>
            <w:u w:val="single"/>
          </w:rPr>
          <w:t>[4]</w:t>
        </w:r>
      </w:hyperlink>
      <w:r>
        <w:t xml:space="preserve">, </w:t>
      </w:r>
      <w:hyperlink r:id="rId10">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[2]</w:t>
        </w:r>
      </w:hyperlink>
      <w:r>
        <w:t xml:space="preserve">- Paragraph 5: </w:t>
      </w:r>
      <w:hyperlink r:id="rId11">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https://abudhabimagazine.ae/archives/134873</w:t>
        </w:r>
      </w:hyperlink>
      <w:r>
        <w:t xml:space="preserve"> - Please view link - unable to able to access data</w:t>
      </w:r>
      <w:r/>
    </w:p>
    <w:p>
      <w:pPr>
        <w:pStyle w:val="ListNumber"/>
        <w:spacing w:line="240" w:lineRule="auto"/>
        <w:ind w:left="720"/>
      </w:pPr>
      <w:r/>
      <w:hyperlink r:id="rId14">
        <w:r>
          <w:rPr>
            <w:color w:val="0000EE"/>
            <w:u w:val="single"/>
          </w:rPr>
          <w:t>https://www.godubai.com/citylife/press_release_page.asp?pr=191856</w:t>
        </w:r>
      </w:hyperlink>
      <w:r>
        <w:t xml:space="preserve"> - LIFEPharma, the UAE's only USFDA-approved pharmaceutical manufacturer and part of VPS Health, has announced the establishment of a dedicated spin-off biotech focused on end-to-end development of cell and gene therapies. This initiative, backed by an investment exceeding AED 100 million, aims to target rare inherited blood disorders such as hemophilia A and B, thalassemia, and sickle cell disease. The announcement was made by Dr. Shamsheer Vayalil, Founder and Chairman of VPS Health, at the 'Make it in the Emirates 2026' exhibition. The initiative seeks to build sovereign capability in advanced medicine and contribute to the UAE's vision of becoming a global hub for advanced industries, with a targeted go-to-market timeline of three to five years.</w:t>
      </w:r>
      <w:r/>
    </w:p>
    <w:p>
      <w:pPr>
        <w:pStyle w:val="ListNumber"/>
        <w:spacing w:line="240" w:lineRule="auto"/>
        <w:ind w:left="720"/>
      </w:pPr>
      <w:r/>
      <w:hyperlink r:id="rId13">
        <w:r>
          <w:rPr>
            <w:color w:val="0000EE"/>
            <w:u w:val="single"/>
          </w:rPr>
          <w:t>https://www.tradearabia.com/News/462125/LIFEPharma-launches-%2427.2m-gene-therapy-initiative-targeting-blood-disorders</w:t>
        </w:r>
      </w:hyperlink>
      <w:r>
        <w:t xml:space="preserve"> - LIFEPharma, a USFDA-approved pharmaceutical manufacturer and part of VPS Health, has announced the establishment of a dedicated spin-off biotech focused on end-to-end development of cell and gene therapies. This initiative, backed by an investment allocation of more than AED 100 million, will initially target rare inherited blood disorders including hemophilia A and B, thalassemia, and sickle cell disease. These conditions carry a significant burden across the UAE and the wider MENA region, affecting thousands of patients for whom curative treatments remain largely inaccessible locally. The initiative aims to close this gap by leveraging established technologies through global partnerships with academia and industry, with a targeted go-to-market timeline of three to five years.</w:t>
      </w:r>
      <w:r/>
    </w:p>
    <w:p>
      <w:pPr>
        <w:pStyle w:val="ListNumber"/>
        <w:spacing w:line="240" w:lineRule="auto"/>
        <w:ind w:left="720"/>
      </w:pPr>
      <w:r/>
      <w:hyperlink r:id="rId12">
        <w:r>
          <w:rPr>
            <w:color w:val="0000EE"/>
            <w:u w:val="single"/>
          </w:rPr>
          <w:t>https://logisticsgulf.com/2026/05/lifepharma-announces-aed-700mn-kezad-manufacturing-platform/</w:t>
        </w:r>
      </w:hyperlink>
      <w:r>
        <w:t xml:space="preserve"> - LIFEPharma, the UAE’s only USFDA-approved pharmaceutical manufacturer and part of VPS Health, has unveiled a proposed AED 700 million advanced pharmaceutical manufacturing platform at Khalifa Economic Zones Abu Dhabi (KEZAD). This follows the signing of a strategic Memorandum of Understanding (MoU) with AD Ports, the parent company of KEZAD. The agreement marks a significant step toward establishing the proposed KEZAD manufacturing platform, with LIFEPharma leading the project’s technical, regulatory, and commercial development, and AD Ports serving as the preferred industrial platform partner in Abu Dhabi by facilitating access to land, infrastructure, utilities, and relevant government coordination. The platform aims to bring advanced treatments closer to home and build industrial strength in the region.</w:t>
      </w:r>
      <w:r/>
    </w:p>
    <w:p>
      <w:pPr>
        <w:pStyle w:val="ListNumber"/>
        <w:spacing w:line="240" w:lineRule="auto"/>
        <w:ind w:left="720"/>
      </w:pPr>
      <w:r/>
      <w:hyperlink r:id="rId10">
        <w:r>
          <w:rPr>
            <w:color w:val="0000EE"/>
            <w:u w:val="single"/>
          </w:rPr>
          <w:t>https://www.tradingview.com/news/reuters.com%2C2026-05-04%3Anewsml_Zaw2jrGlq%3A0-zawya-lifepharma-announces-aed-700-million-kezad-manufacturing-platform-at-make-it-in-the-emirates-2026/</w:t>
        </w:r>
      </w:hyperlink>
      <w:r>
        <w:t xml:space="preserve"> - LIFEPharma, the UAE’s only USFDA-approved pharmaceutical manufacturer and part of VPS Health, has unveiled a proposed AED 700 million advanced pharmaceutical manufacturing platform at Khalifa Economic Zones Abu Dhabi (KEZAD). This follows the signing of a strategic Memorandum of Understanding (MoU) with AD Ports, the parent company of KEZAD. The agreement marks a significant step toward establishing the proposed KEZAD manufacturing platform, with LIFEPharma leading the project’s technical, regulatory, and commercial development, and AD Ports serving as the preferred industrial platform partner in Abu Dhabi by facilitating access to land, infrastructure, utilities, and relevant government coordination. The platform aims to bring advanced treatments closer to home and build industrial strength in the region.</w:t>
      </w:r>
      <w:r/>
    </w:p>
    <w:p>
      <w:pPr>
        <w:pStyle w:val="ListNumber"/>
        <w:spacing w:line="240" w:lineRule="auto"/>
        <w:ind w:left="720"/>
      </w:pPr>
      <w:r/>
      <w:hyperlink r:id="rId15">
        <w:r>
          <w:rPr>
            <w:color w:val="0000EE"/>
            <w:u w:val="single"/>
          </w:rPr>
          <w:t>https://www.mexc.com/news/1070189</w:t>
        </w:r>
      </w:hyperlink>
      <w:r>
        <w:t xml:space="preserve"> - LIFEPharma, a wholly owned subsidiary of Abu Dhabi-based VPS Healthcare, has agreed to invest AED 700 million ($191 million) to establish a pharmaceutical manufacturing platform at Khalifa Economic Zones Abu Dhabi (KEZAD). The memorandum of understanding was signed with Abu Dhabi-listed AD Ports on the inaugural day of Make it in the Emirates 2026. LIFEPharma is the only US Food and Drug Administration-approved pharmaceutical manufacturer in the UAE. It will lead the proposed manufacturing platform, offering technical, regulatory, and commercial development, it said in a statement.</w:t>
      </w:r>
      <w:r/>
    </w:p>
    <w:p>
      <w:pPr>
        <w:pStyle w:val="ListNumber"/>
        <w:spacing w:line="240" w:lineRule="auto"/>
        <w:ind w:left="720"/>
      </w:pPr>
      <w:r/>
      <w:hyperlink r:id="rId11">
        <w:r>
          <w:rPr>
            <w:color w:val="0000EE"/>
            <w:u w:val="single"/>
          </w:rPr>
          <w:t>https://gulfbusiness.com/en/2026/health-care/uaes-lifepharma-plans-dhs700m-abu-dhabi-drug-manufacturing-expansion/</w:t>
        </w:r>
      </w:hyperlink>
      <w:r>
        <w:t xml:space="preserve"> - UAE-based LIFEPharma said it plans to invest Dhs700m ($190.6m) in a new pharmaceutical manufacturing platform in Abu Dhabi’s Khalifa Economic Zones Abu Dhabi (KEZAD), as the Gulf state pushes to strengthen domestic drug production and reduce reliance on imports. The company, part of healthcare group VPS Health, signed a memorandum of understanding with AD Ports Group during the Make it in the Emirates 2026 forum to develop the proposed facility. LIFEPharma said it is currently the UAE’s only pharmaceutical manufacturer approved by the US Food and Drug Administration, and already exports medicines to regulated markets including the United States, Canada and Australia.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udhabimagazine.ae/archives/134873" TargetMode="External"/><Relationship Id="rId10" Type="http://schemas.openxmlformats.org/officeDocument/2006/relationships/hyperlink" Target="https://www.tradingview.com/news/reuters.com%2C2026-05-04%3Anewsml_Zaw2jrGlq%3A0-zawya-lifepharma-announces-aed-700-million-kezad-manufacturing-platform-at-make-it-in-the-emirates-2026/" TargetMode="External"/><Relationship Id="rId11" Type="http://schemas.openxmlformats.org/officeDocument/2006/relationships/hyperlink" Target="https://gulfbusiness.com/en/2026/health-care/uaes-lifepharma-plans-dhs700m-abu-dhabi-drug-manufacturing-expansion/" TargetMode="External"/><Relationship Id="rId12" Type="http://schemas.openxmlformats.org/officeDocument/2006/relationships/hyperlink" Target="https://logisticsgulf.com/2026/05/lifepharma-announces-aed-700mn-kezad-manufacturing-platform/" TargetMode="External"/><Relationship Id="rId13" Type="http://schemas.openxmlformats.org/officeDocument/2006/relationships/hyperlink" Target="https://www.tradearabia.com/News/462125/LIFEPharma-launches-%2427.2m-gene-therapy-initiative-targeting-blood-disorders" TargetMode="External"/><Relationship Id="rId14" Type="http://schemas.openxmlformats.org/officeDocument/2006/relationships/hyperlink" Target="https://www.godubai.com/citylife/press_release_page.asp?pr=191856" TargetMode="External"/><Relationship Id="rId15" Type="http://schemas.openxmlformats.org/officeDocument/2006/relationships/hyperlink" Target="https://www.mexc.com/news/10701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