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Microfluidics Market Trends to Watch: 3D Printing and Point-of-Care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researchers are flocking to smaller, faster diagnostics , the microfluidics market is booming in healthcare and life sciences, driven by point-of-care devices, lab-on-a-chip innovations and 3D printing that promise cheaper, quicker testing where it matters most.</w:t>
      </w:r>
      <w:r/>
    </w:p>
    <w:p>
      <w:r/>
      <w:r>
        <w:t>Essential Takeaways</w:t>
      </w:r>
      <w:r/>
      <w:r/>
    </w:p>
    <w:p>
      <w:pPr>
        <w:pStyle w:val="ListBullet"/>
        <w:spacing w:line="240" w:lineRule="auto"/>
        <w:ind w:left="720"/>
      </w:pPr>
      <w:r/>
      <w:r>
        <w:rPr>
          <w:b/>
        </w:rPr>
        <w:t>Rapid growth:</w:t>
      </w:r>
      <w:r>
        <w:t xml:space="preserve"> The microfluidics market is expanding fast, driven by diagnostics and pharma R&amp;D, with strong revenue forecasts. </w:t>
      </w:r>
      <w:r/>
    </w:p>
    <w:p>
      <w:pPr>
        <w:pStyle w:val="ListBullet"/>
        <w:spacing w:line="240" w:lineRule="auto"/>
        <w:ind w:left="720"/>
      </w:pPr>
      <w:r/>
      <w:r>
        <w:rPr>
          <w:b/>
        </w:rPr>
        <w:t>3D printing impact:</w:t>
      </w:r>
      <w:r>
        <w:t xml:space="preserve"> Additive manufacturing is making bespoke microfluidic chips cheaper and quicker to iterate, with a sleek, compact feel. </w:t>
      </w:r>
      <w:r/>
    </w:p>
    <w:p>
      <w:pPr>
        <w:pStyle w:val="ListBullet"/>
        <w:spacing w:line="240" w:lineRule="auto"/>
        <w:ind w:left="720"/>
      </w:pPr>
      <w:r/>
      <w:r>
        <w:rPr>
          <w:b/>
        </w:rPr>
        <w:t>POC and lab-on-a-chip:</w:t>
      </w:r>
      <w:r>
        <w:t xml:space="preserve"> Portable, integrated tests are rising in clinics and remote settings, offering rapid results and lower reagent use. </w:t>
      </w:r>
      <w:r/>
    </w:p>
    <w:p>
      <w:pPr>
        <w:pStyle w:val="ListBullet"/>
        <w:spacing w:line="240" w:lineRule="auto"/>
        <w:ind w:left="720"/>
      </w:pPr>
      <w:r/>
      <w:r>
        <w:rPr>
          <w:b/>
        </w:rPr>
        <w:t>Material shift:</w:t>
      </w:r>
      <w:r>
        <w:t xml:space="preserve"> Polymer-based devices lead on cost and flexibility, while organ-on-chip and droplet systems add precision for drug testing. </w:t>
      </w:r>
      <w:r/>
    </w:p>
    <w:p>
      <w:pPr>
        <w:pStyle w:val="ListBullet"/>
        <w:spacing w:line="240" w:lineRule="auto"/>
        <w:ind w:left="720"/>
      </w:pPr>
      <w:r/>
      <w:r>
        <w:rPr>
          <w:b/>
        </w:rPr>
        <w:t>Regional momentum:</w:t>
      </w:r>
      <w:r>
        <w:t xml:space="preserve"> North America leads now, but Asia-Pacific is the fastest-growing market as healthcare infrastructure ramps up.</w:t>
      </w:r>
      <w:r/>
      <w:r/>
    </w:p>
    <w:p>
      <w:pPr>
        <w:pStyle w:val="Heading2"/>
      </w:pPr>
      <w:r>
        <w:t>Why microfluidics is suddenly everywhere</w:t>
      </w:r>
      <w:r/>
    </w:p>
    <w:p>
      <w:r/>
      <w:r>
        <w:t>The clearest headline is speed: tiny channels and tiny samples are delivering fast answers, and that feels almost magical in a clinic or field setting. According to market reports, demand for point-of-care diagnostics and lab-on-a-chip devices is a major growth engine for microfluidics, as healthcare moves toward decentralised testing and quicker clinical decision-making. Industry analysts note that these systems cut reagent use and turnaround times, which matters when budgets are tight and speed is everything.</w:t>
      </w:r>
      <w:r/>
    </w:p>
    <w:p>
      <w:r/>
      <w:r>
        <w:t>This trend didn’t appear overnight. It’s the result of a decade of miniaturisation, better materials and smarter fluid control, paired with an urgent need for rapid diagnostics after recent global health scares. For hospitals and diagnostic labs the practical upside is clear: smaller devices, less waste and the ability to run complex assays outside a central lab.</w:t>
      </w:r>
      <w:r/>
    </w:p>
    <w:p>
      <w:pPr>
        <w:pStyle w:val="Heading2"/>
      </w:pPr>
      <w:r>
        <w:t>3D printing: the design sprint for chips</w:t>
      </w:r>
      <w:r/>
    </w:p>
    <w:p>
      <w:r/>
      <w:r>
        <w:t>3D printing is changing how microfluidic devices are made, letting designers move from CAD to a working chip in days rather than months. The technology gives prototypes a smooth, bespoke finish and lets teams experiment with complex internal geometries that traditional moulding struggles with. That tactile advantage , a quick, tangible prototype in your hands , accelerates development cycles and reduces costs.</w:t>
      </w:r>
      <w:r/>
    </w:p>
    <w:p>
      <w:r/>
      <w:r>
        <w:t>Manufacturers are increasingly marrying additive manufacturing with microfluidics for low-volume, custom solutions in research and specialist diagnostics. For buyers, this means faster lead times and more tailored devices; for developers, it means iterating designs based on real-world feedback rather than theory alone.</w:t>
      </w:r>
      <w:r/>
    </w:p>
    <w:p>
      <w:pPr>
        <w:pStyle w:val="Heading2"/>
      </w:pPr>
      <w:r>
        <w:t>Point-of-care and lab-on-a-chip: bringing the lab to the bedside</w:t>
      </w:r>
      <w:r/>
    </w:p>
    <w:p>
      <w:r/>
      <w:r>
        <w:t>Portable, integrated platforms are the big user-facing win. Lab-on-a-chip systems combine sample prep, reaction and detection on one compact device, and that reduces complexity for clinicians and technicians. This is especially useful in remote or resource-limited settings where sending samples to central labs would add delay and cost.</w:t>
      </w:r>
      <w:r/>
    </w:p>
    <w:p>
      <w:r/>
      <w:r>
        <w:t>Clinics and homecare providers like the idea of rapid, actionable results , it changes patient pathways and can speed treatment decisions. If you’re choosing a device, look for ease of use, clear readouts and compatibility with existing workflows; those are the practical markers of a platform that will actually be adopted.</w:t>
      </w:r>
      <w:r/>
    </w:p>
    <w:p>
      <w:pPr>
        <w:pStyle w:val="Heading2"/>
      </w:pPr>
      <w:r>
        <w:t>Organ-on-chip and droplet microfluidics: the research workhorses</w:t>
      </w:r>
      <w:r/>
    </w:p>
    <w:p>
      <w:r/>
      <w:r>
        <w:t>Beyond diagnostics, researchers are using organ-on-chip systems to mimic human tissue and test drugs more predictably than animal models. These platforms deliver a quieter, more human-like readout that can shorten development timelines and reduce late-stage failures in drug pipelines. Droplet-based microfluidics, meanwhile, shines in high-throughput assays and single-cell analysis, offering precision and scale in one neat package.</w:t>
      </w:r>
      <w:r/>
    </w:p>
    <w:p>
      <w:r/>
      <w:r>
        <w:t>For labs deciding where to invest, the choice often comes down to application: go organ-on-chip for translational biology and toxicology, droplet systems for screening and genomics. Both approaches promise improved accuracy and lower sample consumption.</w:t>
      </w:r>
      <w:r/>
    </w:p>
    <w:p>
      <w:pPr>
        <w:pStyle w:val="Heading2"/>
      </w:pPr>
      <w:r>
        <w:t>Who’s backing the market and where it’s headed</w:t>
      </w:r>
      <w:r/>
    </w:p>
    <w:p>
      <w:r/>
      <w:r>
        <w:t>Large life-science firms and new specialist vendors are competing hard, investing in R&amp;D and partnerships to expand offerings. Analysts report a crowded landscape where innovation, strategic acquisitions and service ecosystems matter as much as the chips themselves. North America currently dominates because of strong infrastructure and R&amp;D spend, but Asia-Pacific’s growth is notable as manufacturing and biotech investment expand.</w:t>
      </w:r>
      <w:r/>
    </w:p>
    <w:p>
      <w:r/>
      <w:r>
        <w:t>Looking forward, integration with AI and automation will sharpen analytical performance and cut operator error, while miniaturisation and cost reductions will broaden clinical adoption. That means better, faster testing in more places , and more options for clinicians and researchers when picking a platform.</w:t>
      </w:r>
      <w:r/>
    </w:p>
    <w:p>
      <w:r/>
      <w:r>
        <w:t>It's a small technical revolution that promises big, practical benefits for diagnostics and drug discovery.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https://industrytoday.co.uk/pharmaceutical/microfluidics-market-size-to-hit-us-8549-billion-by-2031-179-cagr-with-3d-printing-driving-growth</w:t>
        </w:r>
      </w:hyperlink>
      <w:r>
        <w:t xml:space="preserve"> - Please view link - unable to able to access data</w:t>
      </w:r>
      <w:r/>
    </w:p>
    <w:p>
      <w:pPr>
        <w:pStyle w:val="ListNumber"/>
        <w:spacing w:line="240" w:lineRule="auto"/>
        <w:ind w:left="720"/>
      </w:pPr>
      <w:r/>
      <w:hyperlink r:id="rId10">
        <w:r>
          <w:rPr>
            <w:color w:val="0000EE"/>
            <w:u w:val="single"/>
          </w:rPr>
          <w:t>https://www.theinsightpartners.com/reports/microfluidics-market</w:t>
        </w:r>
      </w:hyperlink>
      <w:r>
        <w:t xml:space="preserve"> - The Insight Partners reports that the global microfluidics market was valued at US$ 16.47 billion in 2021 and is projected to reach US$ 85.49 billion by 2031, growing at a compound annual growth rate (CAGR) of 17.9% from 2023 to 2031. The report highlights the significant expansion of the market, driven by advancements in lab-on-a-chip technologies, increasing demand for point-of-care diagnostics, and rapid growth in pharmaceutical and biotechnology research. Technological innovations such as organ-on-chip systems, droplet-based microfluidics, and integrated diagnostic platforms are enabling faster, more accurate, and cost-efficient testing solutions compared to conventional laboratory methods. The growing need for rapid disease detection, especially after global health emergencies, has further accelerated the adoption of microfluidic technologies in diagnostics and drug discovery applications.</w:t>
      </w:r>
      <w:r/>
    </w:p>
    <w:p>
      <w:pPr>
        <w:pStyle w:val="ListNumber"/>
        <w:spacing w:line="240" w:lineRule="auto"/>
        <w:ind w:left="720"/>
      </w:pPr>
      <w:r/>
      <w:hyperlink r:id="rId11">
        <w:r>
          <w:rPr>
            <w:color w:val="0000EE"/>
            <w:u w:val="single"/>
          </w:rPr>
          <w:t>https://www.grandviewresearch.com/industry-analysis/microfluidics-market</w:t>
        </w:r>
      </w:hyperlink>
      <w:r>
        <w:t xml:space="preserve"> - Grand View Research estimates that the global microfluidics market was valued at US$ 41.92 billion in 2025 and is projected to reach US$ 105.13 billion by 2033, growing at a CAGR of 12.22% from 2026 to 2033. The report attributes this growth to the increasing adoption of microfluidic devices across various fields of research and diagnostics. The demand for reliable diagnostic tools is rising due to soaring hospital charges and frequent patient readmissions, while prehospital and point-of-care (POC) solutions, including at-home monitoring, are minimizing hospital visits and inpatient stays. The report also notes that the North America microfluidics industry held the largest share of 42.85% of the global market in 2025.</w:t>
      </w:r>
      <w:r/>
    </w:p>
    <w:p>
      <w:pPr>
        <w:pStyle w:val="ListNumber"/>
        <w:spacing w:line="240" w:lineRule="auto"/>
        <w:ind w:left="720"/>
      </w:pPr>
      <w:r/>
      <w:hyperlink r:id="rId15">
        <w:r>
          <w:rPr>
            <w:color w:val="0000EE"/>
            <w:u w:val="single"/>
          </w:rPr>
          <w:t>https://www.grandviewresearch.com/industry-analysis/us-microfluidics-market-report</w:t>
        </w:r>
      </w:hyperlink>
      <w:r>
        <w:t xml:space="preserve"> - Grand View Research reports that the U.S. microfluidics market was valued at US$ 12.59 billion in 2023 and is expected to grow at a CAGR of 11.5% from 2024 to 2030. The report highlights the increasing use of microfluidic devices in diverse research and diagnostic fields, including eye-related conditions. The evolution of microfluidics-based lab equipment into tools compatible with existing research workflows has expanded their applications in biomedical and pharmaceutical research. The report also notes that the U.S. accounted for over 39.2% of the global microfluidics market in 2023.</w:t>
      </w:r>
      <w:r/>
    </w:p>
    <w:p>
      <w:pPr>
        <w:pStyle w:val="ListNumber"/>
        <w:spacing w:line="240" w:lineRule="auto"/>
        <w:ind w:left="720"/>
      </w:pPr>
      <w:r/>
      <w:hyperlink r:id="rId13">
        <w:r>
          <w:rPr>
            <w:color w:val="0000EE"/>
            <w:u w:val="single"/>
          </w:rPr>
          <w:t>https://market.us/report/microfluidics-market/</w:t>
        </w:r>
      </w:hyperlink>
      <w:r>
        <w:t xml:space="preserve"> - Market.us projects that the microfluidics market size is expected to be worth around US$ 102.9 billion by 2033, up from US$ 32.2 billion in 2023, growing at a CAGR of 12.3%. The report indicates that the medical/healthcare segment accounted for the highest revenue share at 84.2% in 2023, and the lab-on-a-chip segment accounted for 38.3% of revenue shares in 2023. The polydimethylsiloxane (PDMS) segment dominated with a 36.1% share in 2023. The report also notes that North America accounted for the majority revenue share of 43% in 2023, holding a value of US$ 13.9 billion.</w:t>
      </w:r>
      <w:r/>
    </w:p>
    <w:p>
      <w:pPr>
        <w:pStyle w:val="ListNumber"/>
        <w:spacing w:line="240" w:lineRule="auto"/>
        <w:ind w:left="720"/>
      </w:pPr>
      <w:r/>
      <w:hyperlink r:id="rId12">
        <w:r>
          <w:rPr>
            <w:color w:val="0000EE"/>
            <w:u w:val="single"/>
          </w:rPr>
          <w:t>https://www.imarcgroup.com/microfluidics-market</w:t>
        </w:r>
      </w:hyperlink>
      <w:r>
        <w:t xml:space="preserve"> - IMARC Group projects that the microfluidics market is expected to reach US$ 101.8 billion by 2033, growing at a CAGR of 12.64% from 2025 to 2033. The report highlights the dominance of the Asia Pacific region due to rising healthcare investments and advancements in lab-on-chip technologies. Key players in the market include Abbott Laboratories, Agilent Technologies Inc., Bio-Rad Laboratories Inc., Blacktrace Holdings Ltd, Elvesys Group, Fluidigm Corporation, Illumina Inc., Micronit B.V., Parker-Hannifin Corporation, PerkinElmer Inc., Qiagen N.V., and Thermo Fisher Scientific Inc. The report also identifies key drivers of market growth, including advancing biomedical research, increasing point-of-care testing demand, miniaturization trends, diversifying applications in pharmaceuticals, and government and industry support.</w:t>
      </w:r>
      <w:r/>
    </w:p>
    <w:p>
      <w:pPr>
        <w:pStyle w:val="ListNumber"/>
        <w:spacing w:line="240" w:lineRule="auto"/>
        <w:ind w:left="720"/>
      </w:pPr>
      <w:r/>
      <w:hyperlink r:id="rId14">
        <w:r>
          <w:rPr>
            <w:color w:val="0000EE"/>
            <w:u w:val="single"/>
          </w:rPr>
          <w:t>https://www.grandviewresearch.com/press-release/global-microfluidics-market</w:t>
        </w:r>
      </w:hyperlink>
      <w:r>
        <w:t xml:space="preserve"> - Grand View Research reports that the global microfluidics market size is expected to reach US$ 105.13 billion by 2033, registering a CAGR of 12.22% from 2026 to 2033. The report attributes this growth to the introduction of improved technology such as digital microfluidics, which enables on-chip biochemical analysis, and an increase in research activities undertaken by analytical and clinical researchers. For instance, in May 2022, a research team from the University of Minnesota developed an innovative microfluidic chip for disease diagnosing that uses a minimum number of components and can be operated wirelessly by a smartphone. The report also notes that miniature microfluidic-based tools are gaining significant popularity among consumers, encouraging companies to invest in their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ustrytoday.co.uk/pharmaceutical/microfluidics-market-size-to-hit-us-8549-billion-by-2031-179-cagr-with-3d-printing-driving-growth" TargetMode="External"/><Relationship Id="rId10" Type="http://schemas.openxmlformats.org/officeDocument/2006/relationships/hyperlink" Target="https://www.theinsightpartners.com/reports/microfluidics-market" TargetMode="External"/><Relationship Id="rId11" Type="http://schemas.openxmlformats.org/officeDocument/2006/relationships/hyperlink" Target="https://www.grandviewresearch.com/industry-analysis/microfluidics-market" TargetMode="External"/><Relationship Id="rId12" Type="http://schemas.openxmlformats.org/officeDocument/2006/relationships/hyperlink" Target="https://www.imarcgroup.com/microfluidics-market" TargetMode="External"/><Relationship Id="rId13" Type="http://schemas.openxmlformats.org/officeDocument/2006/relationships/hyperlink" Target="https://market.us/report/microfluidics-market/" TargetMode="External"/><Relationship Id="rId14" Type="http://schemas.openxmlformats.org/officeDocument/2006/relationships/hyperlink" Target="https://www.grandviewresearch.com/press-release/global-microfluidics-market" TargetMode="External"/><Relationship Id="rId15" Type="http://schemas.openxmlformats.org/officeDocument/2006/relationships/hyperlink" Target="https://www.grandviewresearch.com/industry-analysis/us-microfluidics-marke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